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B2" w:rsidRPr="00910176" w:rsidRDefault="00EF7C25">
      <w:pPr>
        <w:pStyle w:val="Header"/>
        <w:tabs>
          <w:tab w:val="clear" w:pos="4320"/>
          <w:tab w:val="clear" w:pos="8640"/>
          <w:tab w:val="num" w:pos="1440"/>
        </w:tabs>
      </w:pPr>
      <w:r>
        <w:rPr>
          <w:noProof/>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-342900</wp:posOffset>
                </wp:positionV>
                <wp:extent cx="895985" cy="8382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882" w:rsidRDefault="00DF5882" w:rsidP="00910176">
                            <w:pPr>
                              <w:ind w:right="-160"/>
                            </w:pPr>
                            <w:r>
                              <w:rPr>
                                <w:noProof/>
                              </w:rPr>
                              <w:drawing>
                                <wp:inline distT="0" distB="0" distL="0" distR="0">
                                  <wp:extent cx="693420" cy="746760"/>
                                  <wp:effectExtent l="19050" t="0" r="0" b="0"/>
                                  <wp:docPr id="1" name="Picture 1" descr="Vermont Green Crest - standard approved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mont Green Crest - standard approved - small"/>
                                          <pic:cNvPicPr>
                                            <a:picLocks noChangeAspect="1" noChangeArrowheads="1"/>
                                          </pic:cNvPicPr>
                                        </pic:nvPicPr>
                                        <pic:blipFill>
                                          <a:blip r:embed="rId8"/>
                                          <a:srcRect/>
                                          <a:stretch>
                                            <a:fillRect/>
                                          </a:stretch>
                                        </pic:blipFill>
                                        <pic:spPr bwMode="auto">
                                          <a:xfrm>
                                            <a:off x="0" y="0"/>
                                            <a:ext cx="693420" cy="74676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65pt;margin-top:-27pt;width:70.55pt;height:6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WnsAIAALc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" filled="f" stroked="f">
                <v:textbox style="mso-fit-shape-to-text:t">
                  <w:txbxContent>
                    <w:p w:rsidR="00DF5882" w:rsidRDefault="00DF5882" w:rsidP="00910176">
                      <w:pPr>
                        <w:ind w:right="-160"/>
                      </w:pPr>
                      <w:r>
                        <w:rPr>
                          <w:noProof/>
                        </w:rPr>
                        <w:drawing>
                          <wp:inline distT="0" distB="0" distL="0" distR="0">
                            <wp:extent cx="693420" cy="746760"/>
                            <wp:effectExtent l="19050" t="0" r="0" b="0"/>
                            <wp:docPr id="1" name="Picture 1" descr="Vermont Green Crest - standard approved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mont Green Crest - standard approved - small"/>
                                    <pic:cNvPicPr>
                                      <a:picLocks noChangeAspect="1" noChangeArrowheads="1"/>
                                    </pic:cNvPicPr>
                                  </pic:nvPicPr>
                                  <pic:blipFill>
                                    <a:blip r:embed="rId9"/>
                                    <a:srcRect/>
                                    <a:stretch>
                                      <a:fillRect/>
                                    </a:stretch>
                                  </pic:blipFill>
                                  <pic:spPr bwMode="auto">
                                    <a:xfrm>
                                      <a:off x="0" y="0"/>
                                      <a:ext cx="693420" cy="746760"/>
                                    </a:xfrm>
                                    <a:prstGeom prst="rect">
                                      <a:avLst/>
                                    </a:prstGeom>
                                    <a:noFill/>
                                    <a:ln w="9525">
                                      <a:noFill/>
                                      <a:miter lim="800000"/>
                                      <a:headEnd/>
                                      <a:tailEnd/>
                                    </a:ln>
                                  </pic:spPr>
                                </pic:pic>
                              </a:graphicData>
                            </a:graphic>
                          </wp:inline>
                        </w:drawing>
                      </w:r>
                    </w:p>
                  </w:txbxContent>
                </v:textbox>
              </v:shape>
            </w:pict>
          </mc:Fallback>
        </mc:AlternateContent>
      </w:r>
      <w:r w:rsidR="00910176">
        <w:br/>
      </w:r>
      <w:r w:rsidR="00B21DB2">
        <w:tab/>
      </w:r>
      <w:r w:rsidR="00B21DB2">
        <w:tab/>
      </w:r>
      <w:r w:rsidR="00B21DB2">
        <w:tab/>
        <w:t xml:space="preserve">                                                    </w:t>
      </w:r>
    </w:p>
    <w:p w:rsidR="00B21DB2" w:rsidRDefault="00B21DB2">
      <w:pPr>
        <w:tabs>
          <w:tab w:val="num" w:pos="1440"/>
        </w:tabs>
        <w:rPr>
          <w:b/>
          <w:color w:val="008000"/>
          <w:sz w:val="2"/>
        </w:rPr>
      </w:pP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p>
    <w:p w:rsidR="00B21DB2" w:rsidRDefault="00EF7C25">
      <w:pPr>
        <w:tabs>
          <w:tab w:val="num" w:pos="1440"/>
        </w:tabs>
        <w:jc w:val="right"/>
        <w:rPr>
          <w:rFonts w:ascii="Georgia" w:hAnsi="Georgia"/>
          <w:b/>
          <w:sz w:val="22"/>
        </w:rPr>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132715</wp:posOffset>
                </wp:positionV>
                <wp:extent cx="7086600" cy="0"/>
                <wp:effectExtent l="9525" t="8890" r="9525"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5pt" to="54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jSEgIAACg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" strokeweight=".5pt"/>
            </w:pict>
          </mc:Fallback>
        </mc:AlternateContent>
      </w:r>
      <w:r w:rsidR="00B21DB2">
        <w:rPr>
          <w:b/>
          <w:color w:val="008000"/>
          <w:sz w:val="2"/>
        </w:rPr>
        <w:tab/>
      </w:r>
      <w:r w:rsidR="00B21DB2">
        <w:rPr>
          <w:b/>
          <w:color w:val="008000"/>
          <w:sz w:val="2"/>
        </w:rPr>
        <w:tab/>
      </w:r>
      <w:r w:rsidR="00B21DB2">
        <w:rPr>
          <w:b/>
          <w:color w:val="008000"/>
          <w:sz w:val="2"/>
        </w:rPr>
        <w:tab/>
      </w:r>
      <w:r w:rsidR="00B21DB2">
        <w:rPr>
          <w:b/>
          <w:color w:val="008000"/>
          <w:sz w:val="2"/>
        </w:rPr>
        <w:tab/>
      </w:r>
      <w:r w:rsidR="00B21DB2">
        <w:rPr>
          <w:b/>
          <w:color w:val="008000"/>
          <w:sz w:val="2"/>
        </w:rPr>
        <w:tab/>
      </w:r>
      <w:r w:rsidR="00B21DB2">
        <w:rPr>
          <w:b/>
          <w:color w:val="008000"/>
          <w:sz w:val="2"/>
        </w:rPr>
        <w:tab/>
      </w:r>
      <w:r w:rsidR="00B21DB2">
        <w:rPr>
          <w:b/>
          <w:color w:val="008000"/>
          <w:sz w:val="2"/>
        </w:rPr>
        <w:tab/>
      </w:r>
      <w:r w:rsidR="00B21DB2">
        <w:rPr>
          <w:b/>
          <w:color w:val="008000"/>
          <w:sz w:val="2"/>
        </w:rPr>
        <w:tab/>
      </w:r>
      <w:r w:rsidR="00B21DB2">
        <w:rPr>
          <w:b/>
          <w:color w:val="008000"/>
          <w:sz w:val="2"/>
        </w:rPr>
        <w:tab/>
      </w:r>
      <w:r w:rsidR="00B21DB2">
        <w:rPr>
          <w:b/>
          <w:color w:val="008000"/>
          <w:sz w:val="2"/>
        </w:rPr>
        <w:tab/>
        <w:t xml:space="preserve">                                      </w:t>
      </w:r>
      <w:r w:rsidR="00B21DB2">
        <w:rPr>
          <w:color w:val="008000"/>
          <w:sz w:val="16"/>
        </w:rPr>
        <w:tab/>
      </w:r>
      <w:r w:rsidR="00B21DB2">
        <w:rPr>
          <w:color w:val="008000"/>
          <w:sz w:val="16"/>
        </w:rPr>
        <w:tab/>
      </w:r>
      <w:r w:rsidR="00B21DB2">
        <w:rPr>
          <w:color w:val="008000"/>
          <w:sz w:val="16"/>
        </w:rPr>
        <w:tab/>
      </w:r>
      <w:r w:rsidR="00B21DB2">
        <w:rPr>
          <w:color w:val="008000"/>
          <w:sz w:val="16"/>
        </w:rPr>
        <w:tab/>
      </w:r>
      <w:r w:rsidR="00B21DB2">
        <w:rPr>
          <w:color w:val="008000"/>
          <w:sz w:val="16"/>
        </w:rPr>
        <w:tab/>
        <w:t xml:space="preserve">                               </w:t>
      </w:r>
      <w:r w:rsidR="00B21DB2">
        <w:rPr>
          <w:rFonts w:ascii="Georgia" w:hAnsi="Georgia"/>
          <w:b/>
          <w:sz w:val="22"/>
        </w:rPr>
        <w:t xml:space="preserve">            </w:t>
      </w:r>
    </w:p>
    <w:p w:rsidR="00790D6A" w:rsidRPr="00C306C3" w:rsidRDefault="00790D6A" w:rsidP="00C306C3">
      <w:pPr>
        <w:tabs>
          <w:tab w:val="left" w:pos="4320"/>
        </w:tabs>
        <w:ind w:left="4320" w:hanging="4320"/>
        <w:rPr>
          <w:rFonts w:ascii="Georgia" w:hAnsi="Georgia"/>
          <w:sz w:val="18"/>
        </w:rPr>
      </w:pPr>
      <w:r>
        <w:rPr>
          <w:rFonts w:ascii="Georgia" w:hAnsi="Georgia"/>
          <w:b/>
          <w:sz w:val="18"/>
        </w:rPr>
        <w:t>State of Vermont</w:t>
      </w:r>
      <w:r>
        <w:rPr>
          <w:rFonts w:ascii="Georgia" w:hAnsi="Georgia"/>
          <w:i/>
          <w:sz w:val="18"/>
        </w:rPr>
        <w:tab/>
      </w:r>
      <w:r w:rsidR="00C306C3">
        <w:rPr>
          <w:rFonts w:ascii="Georgia" w:hAnsi="Georgia"/>
          <w:sz w:val="14"/>
        </w:rPr>
        <w:t>[phone]</w:t>
      </w:r>
      <w:r w:rsidR="00C306C3">
        <w:rPr>
          <w:rFonts w:ascii="Georgia" w:hAnsi="Georgia"/>
          <w:sz w:val="14"/>
        </w:rPr>
        <w:tab/>
      </w:r>
      <w:r w:rsidR="00C306C3">
        <w:rPr>
          <w:rFonts w:ascii="Georgia" w:hAnsi="Georgia"/>
          <w:sz w:val="16"/>
        </w:rPr>
        <w:t>802-</w:t>
      </w:r>
      <w:r w:rsidR="00841ABF">
        <w:rPr>
          <w:rFonts w:ascii="Georgia" w:hAnsi="Georgia"/>
          <w:sz w:val="16"/>
        </w:rPr>
        <w:fldChar w:fldCharType="begin">
          <w:ffData>
            <w:name w:val="Text7"/>
            <w:enabled/>
            <w:calcOnExit w:val="0"/>
            <w:textInput>
              <w:maxLength w:val="3"/>
            </w:textInput>
          </w:ffData>
        </w:fldChar>
      </w:r>
      <w:bookmarkStart w:id="0" w:name="Text7"/>
      <w:r w:rsidR="00C306C3">
        <w:rPr>
          <w:rFonts w:ascii="Georgia" w:hAnsi="Georgia"/>
          <w:sz w:val="16"/>
        </w:rPr>
        <w:instrText xml:space="preserve"> FORMTEXT </w:instrText>
      </w:r>
      <w:r w:rsidR="00841ABF">
        <w:rPr>
          <w:rFonts w:ascii="Georgia" w:hAnsi="Georgia"/>
          <w:sz w:val="16"/>
        </w:rPr>
      </w:r>
      <w:r w:rsidR="00841ABF">
        <w:rPr>
          <w:rFonts w:ascii="Georgia" w:hAnsi="Georgia"/>
          <w:sz w:val="16"/>
        </w:rPr>
        <w:fldChar w:fldCharType="separate"/>
      </w:r>
      <w:r w:rsidR="00C306C3">
        <w:rPr>
          <w:rFonts w:ascii="Georgia" w:hAnsi="Georgia"/>
          <w:noProof/>
          <w:sz w:val="16"/>
        </w:rPr>
        <w:t>828</w:t>
      </w:r>
      <w:r w:rsidR="00841ABF">
        <w:rPr>
          <w:rFonts w:ascii="Georgia" w:hAnsi="Georgia"/>
          <w:sz w:val="16"/>
        </w:rPr>
        <w:fldChar w:fldCharType="end"/>
      </w:r>
      <w:bookmarkEnd w:id="0"/>
      <w:r w:rsidR="00C306C3">
        <w:rPr>
          <w:rFonts w:ascii="Georgia" w:hAnsi="Georgia"/>
          <w:sz w:val="16"/>
        </w:rPr>
        <w:t>-</w:t>
      </w:r>
      <w:r w:rsidR="00841ABF">
        <w:rPr>
          <w:rFonts w:ascii="Georgia" w:hAnsi="Georgia"/>
          <w:sz w:val="16"/>
        </w:rPr>
        <w:fldChar w:fldCharType="begin">
          <w:ffData>
            <w:name w:val="Text8"/>
            <w:enabled/>
            <w:calcOnExit w:val="0"/>
            <w:textInput>
              <w:maxLength w:val="4"/>
            </w:textInput>
          </w:ffData>
        </w:fldChar>
      </w:r>
      <w:bookmarkStart w:id="1" w:name="Text8"/>
      <w:r w:rsidR="00C306C3">
        <w:rPr>
          <w:rFonts w:ascii="Georgia" w:hAnsi="Georgia"/>
          <w:sz w:val="16"/>
        </w:rPr>
        <w:instrText xml:space="preserve"> FORMTEXT </w:instrText>
      </w:r>
      <w:r w:rsidR="00841ABF">
        <w:rPr>
          <w:rFonts w:ascii="Georgia" w:hAnsi="Georgia"/>
          <w:sz w:val="16"/>
        </w:rPr>
      </w:r>
      <w:r w:rsidR="00841ABF">
        <w:rPr>
          <w:rFonts w:ascii="Georgia" w:hAnsi="Georgia"/>
          <w:sz w:val="16"/>
        </w:rPr>
        <w:fldChar w:fldCharType="separate"/>
      </w:r>
      <w:r w:rsidR="00C306C3">
        <w:rPr>
          <w:rFonts w:ascii="Georgia" w:hAnsi="Georgia"/>
          <w:noProof/>
          <w:sz w:val="16"/>
        </w:rPr>
        <w:t>3322</w:t>
      </w:r>
      <w:r w:rsidR="00841ABF">
        <w:rPr>
          <w:rFonts w:ascii="Georgia" w:hAnsi="Georgia"/>
          <w:sz w:val="16"/>
        </w:rPr>
        <w:fldChar w:fldCharType="end"/>
      </w:r>
      <w:bookmarkEnd w:id="1"/>
      <w:r>
        <w:rPr>
          <w:rFonts w:ascii="Georgia" w:hAnsi="Georgia"/>
          <w:i/>
          <w:sz w:val="18"/>
        </w:rPr>
        <w:tab/>
      </w:r>
      <w:r>
        <w:rPr>
          <w:rFonts w:ascii="Georgia" w:hAnsi="Georgia"/>
          <w:i/>
          <w:sz w:val="18"/>
        </w:rPr>
        <w:tab/>
      </w:r>
      <w:r>
        <w:rPr>
          <w:rFonts w:ascii="Georgia" w:hAnsi="Georgia"/>
          <w:i/>
          <w:sz w:val="18"/>
        </w:rPr>
        <w:tab/>
      </w:r>
      <w:r w:rsidR="00247DA0">
        <w:rPr>
          <w:rFonts w:ascii="Georgia" w:hAnsi="Georgia"/>
          <w:i/>
          <w:sz w:val="18"/>
        </w:rPr>
        <w:t xml:space="preserve">        </w:t>
      </w:r>
      <w:r w:rsidR="00136CB5">
        <w:rPr>
          <w:rFonts w:ascii="Georgia" w:hAnsi="Georgia"/>
          <w:i/>
          <w:sz w:val="18"/>
        </w:rPr>
        <w:t>Jeb Spaulding</w:t>
      </w:r>
      <w:r w:rsidR="00247DA0">
        <w:rPr>
          <w:rFonts w:ascii="Georgia" w:hAnsi="Georgia"/>
          <w:i/>
          <w:sz w:val="18"/>
        </w:rPr>
        <w:t>, Secretary</w:t>
      </w:r>
    </w:p>
    <w:p w:rsidR="00B21DB2" w:rsidRDefault="00C306C3">
      <w:pPr>
        <w:rPr>
          <w:rFonts w:ascii="Georgia" w:hAnsi="Georgia"/>
          <w:b/>
          <w:sz w:val="18"/>
        </w:rPr>
      </w:pPr>
      <w:r>
        <w:rPr>
          <w:rFonts w:ascii="Georgia" w:hAnsi="Georgia"/>
          <w:b/>
          <w:sz w:val="18"/>
        </w:rPr>
        <w:t>Agency of Administration</w:t>
      </w:r>
      <w:r w:rsidR="00B21DB2">
        <w:rPr>
          <w:rFonts w:ascii="Georgia" w:hAnsi="Georgia"/>
          <w:b/>
          <w:sz w:val="18"/>
        </w:rPr>
        <w:tab/>
      </w:r>
      <w:r w:rsidR="00B21DB2">
        <w:rPr>
          <w:rFonts w:ascii="Georgia" w:hAnsi="Georgia"/>
          <w:b/>
          <w:sz w:val="18"/>
        </w:rPr>
        <w:tab/>
      </w:r>
      <w:r>
        <w:rPr>
          <w:rFonts w:ascii="Georgia" w:hAnsi="Georgia"/>
          <w:b/>
          <w:sz w:val="18"/>
        </w:rPr>
        <w:tab/>
      </w:r>
      <w:r>
        <w:rPr>
          <w:rFonts w:ascii="Georgia" w:hAnsi="Georgia"/>
          <w:sz w:val="14"/>
        </w:rPr>
        <w:t xml:space="preserve">[fax] </w:t>
      </w:r>
      <w:r>
        <w:rPr>
          <w:rFonts w:ascii="Georgia" w:hAnsi="Georgia"/>
          <w:sz w:val="14"/>
        </w:rPr>
        <w:tab/>
      </w:r>
      <w:r>
        <w:rPr>
          <w:rFonts w:ascii="Georgia" w:hAnsi="Georgia"/>
          <w:sz w:val="16"/>
        </w:rPr>
        <w:t>802-</w:t>
      </w:r>
      <w:r w:rsidR="00841ABF">
        <w:rPr>
          <w:rFonts w:ascii="Georgia" w:hAnsi="Georgia"/>
          <w:sz w:val="16"/>
        </w:rPr>
        <w:fldChar w:fldCharType="begin">
          <w:ffData>
            <w:name w:val="Text9"/>
            <w:enabled/>
            <w:calcOnExit w:val="0"/>
            <w:textInput>
              <w:maxLength w:val="3"/>
            </w:textInput>
          </w:ffData>
        </w:fldChar>
      </w:r>
      <w:r>
        <w:rPr>
          <w:rFonts w:ascii="Georgia" w:hAnsi="Georgia"/>
          <w:sz w:val="16"/>
        </w:rPr>
        <w:instrText xml:space="preserve"> FORMTEXT </w:instrText>
      </w:r>
      <w:r w:rsidR="00841ABF">
        <w:rPr>
          <w:rFonts w:ascii="Georgia" w:hAnsi="Georgia"/>
          <w:sz w:val="16"/>
        </w:rPr>
      </w:r>
      <w:r w:rsidR="00841ABF">
        <w:rPr>
          <w:rFonts w:ascii="Georgia" w:hAnsi="Georgia"/>
          <w:sz w:val="16"/>
        </w:rPr>
        <w:fldChar w:fldCharType="separate"/>
      </w:r>
      <w:r>
        <w:rPr>
          <w:rFonts w:ascii="Georgia" w:hAnsi="Georgia"/>
          <w:noProof/>
          <w:sz w:val="16"/>
        </w:rPr>
        <w:t>828</w:t>
      </w:r>
      <w:r w:rsidR="00841ABF">
        <w:rPr>
          <w:rFonts w:ascii="Georgia" w:hAnsi="Georgia"/>
          <w:sz w:val="16"/>
        </w:rPr>
        <w:fldChar w:fldCharType="end"/>
      </w:r>
      <w:r>
        <w:rPr>
          <w:rFonts w:ascii="Georgia" w:hAnsi="Georgia"/>
          <w:sz w:val="16"/>
        </w:rPr>
        <w:t>-</w:t>
      </w:r>
      <w:r w:rsidR="00841ABF">
        <w:rPr>
          <w:rFonts w:ascii="Georgia" w:hAnsi="Georgia"/>
          <w:sz w:val="16"/>
        </w:rPr>
        <w:fldChar w:fldCharType="begin">
          <w:ffData>
            <w:name w:val="Text10"/>
            <w:enabled/>
            <w:calcOnExit w:val="0"/>
            <w:textInput>
              <w:maxLength w:val="4"/>
            </w:textInput>
          </w:ffData>
        </w:fldChar>
      </w:r>
      <w:r>
        <w:rPr>
          <w:rFonts w:ascii="Georgia" w:hAnsi="Georgia"/>
          <w:sz w:val="16"/>
        </w:rPr>
        <w:instrText xml:space="preserve"> FORMTEXT </w:instrText>
      </w:r>
      <w:r w:rsidR="00841ABF">
        <w:rPr>
          <w:rFonts w:ascii="Georgia" w:hAnsi="Georgia"/>
          <w:sz w:val="16"/>
        </w:rPr>
      </w:r>
      <w:r w:rsidR="00841ABF">
        <w:rPr>
          <w:rFonts w:ascii="Georgia" w:hAnsi="Georgia"/>
          <w:sz w:val="16"/>
        </w:rPr>
        <w:fldChar w:fldCharType="separate"/>
      </w:r>
      <w:r>
        <w:rPr>
          <w:rFonts w:ascii="Georgia" w:hAnsi="Georgia"/>
          <w:noProof/>
          <w:sz w:val="16"/>
        </w:rPr>
        <w:t>3320</w:t>
      </w:r>
      <w:r w:rsidR="00841ABF">
        <w:rPr>
          <w:rFonts w:ascii="Georgia" w:hAnsi="Georgia"/>
          <w:sz w:val="16"/>
        </w:rPr>
        <w:fldChar w:fldCharType="end"/>
      </w:r>
      <w:r w:rsidR="00B21DB2">
        <w:rPr>
          <w:rFonts w:ascii="Georgia" w:hAnsi="Georgia"/>
          <w:b/>
          <w:sz w:val="18"/>
        </w:rPr>
        <w:tab/>
      </w:r>
      <w:r w:rsidR="00B21DB2">
        <w:rPr>
          <w:rFonts w:ascii="Georgia" w:hAnsi="Georgia"/>
          <w:b/>
          <w:sz w:val="18"/>
        </w:rPr>
        <w:tab/>
      </w:r>
      <w:r w:rsidR="00B21DB2">
        <w:rPr>
          <w:rFonts w:ascii="Georgia" w:hAnsi="Georgia"/>
          <w:b/>
          <w:sz w:val="18"/>
        </w:rPr>
        <w:tab/>
        <w:t xml:space="preserve">                        </w:t>
      </w:r>
    </w:p>
    <w:p w:rsidR="00B21DB2" w:rsidRDefault="00841ABF">
      <w:pPr>
        <w:pStyle w:val="Heading3"/>
        <w:tabs>
          <w:tab w:val="left" w:pos="1620"/>
        </w:tabs>
        <w:rPr>
          <w:rFonts w:ascii="Georgia" w:hAnsi="Georgia"/>
        </w:rPr>
      </w:pPr>
      <w:r>
        <w:rPr>
          <w:rFonts w:ascii="Georgia" w:hAnsi="Georgia"/>
        </w:rPr>
        <w:fldChar w:fldCharType="begin">
          <w:ffData>
            <w:name w:val="Text4"/>
            <w:enabled/>
            <w:calcOnExit w:val="0"/>
            <w:textInput>
              <w:maxLength w:val="45"/>
            </w:textInput>
          </w:ffData>
        </w:fldChar>
      </w:r>
      <w:bookmarkStart w:id="2" w:name="Text4"/>
      <w:r w:rsidR="00B21DB2">
        <w:rPr>
          <w:rFonts w:ascii="Georgia" w:hAnsi="Georgia"/>
        </w:rPr>
        <w:instrText xml:space="preserve"> FORMTEXT </w:instrText>
      </w:r>
      <w:r>
        <w:rPr>
          <w:rFonts w:ascii="Georgia" w:hAnsi="Georgia"/>
        </w:rPr>
      </w:r>
      <w:r>
        <w:rPr>
          <w:rFonts w:ascii="Georgia" w:hAnsi="Georgia"/>
        </w:rPr>
        <w:fldChar w:fldCharType="separate"/>
      </w:r>
      <w:r w:rsidR="00776933">
        <w:rPr>
          <w:rFonts w:ascii="Georgia" w:hAnsi="Georgia"/>
        </w:rPr>
        <w:t xml:space="preserve">Office of the </w:t>
      </w:r>
      <w:r w:rsidR="00C306C3">
        <w:rPr>
          <w:rFonts w:ascii="Georgia" w:hAnsi="Georgia"/>
        </w:rPr>
        <w:t>Secretary</w:t>
      </w:r>
      <w:r>
        <w:rPr>
          <w:rFonts w:ascii="Georgia" w:hAnsi="Georgia"/>
        </w:rPr>
        <w:fldChar w:fldCharType="end"/>
      </w:r>
      <w:bookmarkEnd w:id="2"/>
      <w:r w:rsidR="00B21DB2">
        <w:rPr>
          <w:rFonts w:ascii="Georgia" w:hAnsi="Georgia"/>
        </w:rPr>
        <w:tab/>
      </w:r>
      <w:r w:rsidR="00B21DB2">
        <w:rPr>
          <w:rFonts w:ascii="Georgia" w:hAnsi="Georgia"/>
        </w:rPr>
        <w:tab/>
      </w:r>
      <w:r w:rsidR="00B21DB2">
        <w:rPr>
          <w:rFonts w:ascii="Georgia" w:hAnsi="Georgia"/>
        </w:rPr>
        <w:tab/>
      </w:r>
    </w:p>
    <w:p w:rsidR="00C306C3" w:rsidRDefault="00C306C3">
      <w:pPr>
        <w:tabs>
          <w:tab w:val="left" w:pos="4320"/>
        </w:tabs>
        <w:ind w:left="4320" w:hanging="4320"/>
        <w:rPr>
          <w:rFonts w:ascii="Georgia" w:hAnsi="Georgia"/>
          <w:sz w:val="18"/>
        </w:rPr>
      </w:pPr>
      <w:smartTag w:uri="urn:schemas-microsoft-com:office:smarttags" w:element="place">
        <w:smartTag w:uri="urn:schemas-microsoft-com:office:smarttags" w:element="PlaceName">
          <w:r>
            <w:rPr>
              <w:rFonts w:ascii="Georgia" w:hAnsi="Georgia"/>
              <w:sz w:val="18"/>
            </w:rPr>
            <w:t>Pavilion</w:t>
          </w:r>
        </w:smartTag>
        <w:r>
          <w:rPr>
            <w:rFonts w:ascii="Georgia" w:hAnsi="Georgia"/>
            <w:sz w:val="18"/>
          </w:rPr>
          <w:t xml:space="preserve"> </w:t>
        </w:r>
        <w:smartTag w:uri="urn:schemas-microsoft-com:office:smarttags" w:element="PlaceName">
          <w:r>
            <w:rPr>
              <w:rFonts w:ascii="Georgia" w:hAnsi="Georgia"/>
              <w:sz w:val="18"/>
            </w:rPr>
            <w:t>Office</w:t>
          </w:r>
        </w:smartTag>
        <w:r>
          <w:rPr>
            <w:rFonts w:ascii="Georgia" w:hAnsi="Georgia"/>
            <w:sz w:val="18"/>
          </w:rPr>
          <w:t xml:space="preserve"> </w:t>
        </w:r>
        <w:smartTag w:uri="urn:schemas-microsoft-com:office:smarttags" w:element="PlaceType">
          <w:r>
            <w:rPr>
              <w:rFonts w:ascii="Georgia" w:hAnsi="Georgia"/>
              <w:sz w:val="18"/>
            </w:rPr>
            <w:t>Building</w:t>
          </w:r>
        </w:smartTag>
      </w:smartTag>
    </w:p>
    <w:p w:rsidR="005E5896" w:rsidRDefault="00841ABF">
      <w:pPr>
        <w:tabs>
          <w:tab w:val="left" w:pos="4320"/>
        </w:tabs>
        <w:ind w:left="4320" w:hanging="4320"/>
        <w:rPr>
          <w:rFonts w:ascii="Georgia" w:hAnsi="Georgia"/>
          <w:sz w:val="18"/>
        </w:rPr>
      </w:pPr>
      <w:r>
        <w:rPr>
          <w:rFonts w:ascii="Georgia" w:hAnsi="Georgia"/>
          <w:sz w:val="18"/>
        </w:rPr>
        <w:fldChar w:fldCharType="begin">
          <w:ffData>
            <w:name w:val=""/>
            <w:enabled/>
            <w:calcOnExit w:val="0"/>
            <w:textInput>
              <w:maxLength w:val="45"/>
            </w:textInput>
          </w:ffData>
        </w:fldChar>
      </w:r>
      <w:r w:rsidR="00045836">
        <w:rPr>
          <w:rFonts w:ascii="Georgia" w:hAnsi="Georgia"/>
          <w:sz w:val="18"/>
        </w:rPr>
        <w:instrText xml:space="preserve"> FORMTEXT </w:instrText>
      </w:r>
      <w:r>
        <w:rPr>
          <w:rFonts w:ascii="Georgia" w:hAnsi="Georgia"/>
          <w:sz w:val="18"/>
        </w:rPr>
      </w:r>
      <w:r>
        <w:rPr>
          <w:rFonts w:ascii="Georgia" w:hAnsi="Georgia"/>
          <w:sz w:val="18"/>
        </w:rPr>
        <w:fldChar w:fldCharType="separate"/>
      </w:r>
      <w:r w:rsidR="00776933">
        <w:rPr>
          <w:rFonts w:ascii="Georgia" w:hAnsi="Georgia"/>
          <w:noProof/>
          <w:sz w:val="18"/>
        </w:rPr>
        <w:t>1</w:t>
      </w:r>
      <w:r w:rsidR="00C306C3">
        <w:rPr>
          <w:rFonts w:ascii="Georgia" w:hAnsi="Georgia"/>
          <w:noProof/>
          <w:sz w:val="18"/>
        </w:rPr>
        <w:t>09</w:t>
      </w:r>
      <w:r w:rsidR="00776933">
        <w:rPr>
          <w:rFonts w:ascii="Georgia" w:hAnsi="Georgia"/>
          <w:noProof/>
          <w:sz w:val="18"/>
        </w:rPr>
        <w:t xml:space="preserve"> State Street</w:t>
      </w:r>
      <w:r>
        <w:rPr>
          <w:rFonts w:ascii="Georgia" w:hAnsi="Georgia"/>
          <w:sz w:val="18"/>
        </w:rPr>
        <w:fldChar w:fldCharType="end"/>
      </w:r>
    </w:p>
    <w:bookmarkStart w:id="3" w:name="Text5"/>
    <w:p w:rsidR="00B21DB2" w:rsidRDefault="00841ABF">
      <w:pPr>
        <w:tabs>
          <w:tab w:val="left" w:pos="4320"/>
        </w:tabs>
        <w:ind w:left="4320" w:hanging="4320"/>
        <w:rPr>
          <w:rFonts w:ascii="Georgia" w:hAnsi="Georgia"/>
          <w:sz w:val="18"/>
        </w:rPr>
      </w:pPr>
      <w:r>
        <w:rPr>
          <w:rFonts w:ascii="Georgia" w:hAnsi="Georgia"/>
          <w:sz w:val="18"/>
        </w:rPr>
        <w:fldChar w:fldCharType="begin">
          <w:ffData>
            <w:name w:val="Text5"/>
            <w:enabled/>
            <w:calcOnExit w:val="0"/>
            <w:textInput>
              <w:maxLength w:val="35"/>
            </w:textInput>
          </w:ffData>
        </w:fldChar>
      </w:r>
      <w:r w:rsidR="00045836">
        <w:rPr>
          <w:rFonts w:ascii="Georgia" w:hAnsi="Georgia"/>
          <w:sz w:val="18"/>
        </w:rPr>
        <w:instrText xml:space="preserve"> FORMTEXT </w:instrText>
      </w:r>
      <w:r>
        <w:rPr>
          <w:rFonts w:ascii="Georgia" w:hAnsi="Georgia"/>
          <w:sz w:val="18"/>
        </w:rPr>
      </w:r>
      <w:r>
        <w:rPr>
          <w:rFonts w:ascii="Georgia" w:hAnsi="Georgia"/>
          <w:sz w:val="18"/>
        </w:rPr>
        <w:fldChar w:fldCharType="separate"/>
      </w:r>
      <w:r w:rsidR="00776933">
        <w:rPr>
          <w:rFonts w:ascii="Georgia" w:hAnsi="Georgia"/>
          <w:noProof/>
          <w:sz w:val="18"/>
        </w:rPr>
        <w:t>Montpelier, VT 056</w:t>
      </w:r>
      <w:r w:rsidR="00C306C3">
        <w:rPr>
          <w:rFonts w:ascii="Georgia" w:hAnsi="Georgia"/>
          <w:noProof/>
          <w:sz w:val="18"/>
        </w:rPr>
        <w:t>09</w:t>
      </w:r>
      <w:r w:rsidR="00776933">
        <w:rPr>
          <w:rFonts w:ascii="Georgia" w:hAnsi="Georgia"/>
          <w:noProof/>
          <w:sz w:val="18"/>
        </w:rPr>
        <w:t>-</w:t>
      </w:r>
      <w:r w:rsidR="00C306C3">
        <w:rPr>
          <w:rFonts w:ascii="Georgia" w:hAnsi="Georgia"/>
          <w:noProof/>
          <w:sz w:val="18"/>
        </w:rPr>
        <w:t>020</w:t>
      </w:r>
      <w:r w:rsidR="00776933">
        <w:rPr>
          <w:rFonts w:ascii="Georgia" w:hAnsi="Georgia"/>
          <w:noProof/>
          <w:sz w:val="18"/>
        </w:rPr>
        <w:t>1</w:t>
      </w:r>
      <w:r>
        <w:rPr>
          <w:rFonts w:ascii="Georgia" w:hAnsi="Georgia"/>
          <w:sz w:val="18"/>
        </w:rPr>
        <w:fldChar w:fldCharType="end"/>
      </w:r>
      <w:bookmarkEnd w:id="3"/>
    </w:p>
    <w:p w:rsidR="008367B6" w:rsidRDefault="00DF751F" w:rsidP="00790D6A">
      <w:pPr>
        <w:rPr>
          <w:rFonts w:ascii="Georgia" w:hAnsi="Georgia"/>
          <w:sz w:val="16"/>
        </w:rPr>
      </w:pPr>
      <w:hyperlink r:id="rId10" w:history="1">
        <w:r w:rsidR="00EF7C25" w:rsidRPr="00324523">
          <w:rPr>
            <w:rStyle w:val="Hyperlink"/>
            <w:rFonts w:ascii="Georgia" w:hAnsi="Georgia"/>
            <w:b/>
            <w:sz w:val="18"/>
          </w:rPr>
          <w:t>www.aoa.vermont.gov</w:t>
        </w:r>
      </w:hyperlink>
      <w:r w:rsidR="00790D6A">
        <w:rPr>
          <w:rFonts w:ascii="Georgia" w:hAnsi="Georgia"/>
          <w:b/>
          <w:sz w:val="18"/>
        </w:rPr>
        <w:t xml:space="preserve"> </w:t>
      </w:r>
    </w:p>
    <w:p w:rsidR="00AE5AA2" w:rsidRDefault="00AE5AA2" w:rsidP="00790D6A">
      <w:pPr>
        <w:rPr>
          <w:rFonts w:ascii="Georgia" w:hAnsi="Georgia"/>
          <w:sz w:val="16"/>
        </w:rPr>
      </w:pPr>
    </w:p>
    <w:p w:rsidR="002D0A37" w:rsidRDefault="00AE5AA2" w:rsidP="002D0A37">
      <w:r>
        <w:rPr>
          <w:rFonts w:ascii="Georgia" w:hAnsi="Georgia"/>
          <w:sz w:val="16"/>
        </w:rPr>
        <w:tab/>
      </w:r>
    </w:p>
    <w:p w:rsidR="002D0A37" w:rsidRDefault="002D0A37" w:rsidP="002D0A37"/>
    <w:p w:rsidR="002D0A37" w:rsidRDefault="002D0A37" w:rsidP="002D0A37">
      <w:pPr>
        <w:jc w:val="center"/>
        <w:rPr>
          <w:b/>
        </w:rPr>
      </w:pPr>
      <w:r w:rsidRPr="005B5CCF">
        <w:rPr>
          <w:b/>
        </w:rPr>
        <w:t>MEMORANDUM</w:t>
      </w:r>
    </w:p>
    <w:p w:rsidR="00714ACA" w:rsidRPr="005B5CCF" w:rsidRDefault="00714ACA" w:rsidP="002D0A37">
      <w:pPr>
        <w:jc w:val="center"/>
        <w:rPr>
          <w:b/>
        </w:rPr>
      </w:pPr>
    </w:p>
    <w:p w:rsidR="002D0A37" w:rsidRDefault="00DF751F" w:rsidP="002D0A37">
      <w:r>
        <w:rPr>
          <w:noProof/>
        </w:rPr>
        <w:drawing>
          <wp:anchor distT="0" distB="0" distL="114300" distR="114300" simplePos="0" relativeHeight="251659264" behindDoc="1" locked="0" layoutInCell="1" allowOverlap="1" wp14:anchorId="128C4CA9" wp14:editId="2B65AAD0">
            <wp:simplePos x="0" y="0"/>
            <wp:positionH relativeFrom="column">
              <wp:posOffset>4114800</wp:posOffset>
            </wp:positionH>
            <wp:positionV relativeFrom="paragraph">
              <wp:posOffset>76200</wp:posOffset>
            </wp:positionV>
            <wp:extent cx="742950" cy="59563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595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D0A37" w:rsidRDefault="002D0A37" w:rsidP="00EF7C25">
      <w:pPr>
        <w:ind w:left="360" w:right="180"/>
      </w:pPr>
      <w:r>
        <w:rPr>
          <w:b/>
          <w:bCs/>
        </w:rPr>
        <w:t>TO:</w:t>
      </w:r>
      <w:r>
        <w:tab/>
      </w:r>
      <w:r>
        <w:tab/>
        <w:t>Emergency Board Members</w:t>
      </w:r>
    </w:p>
    <w:p w:rsidR="002D0A37" w:rsidRDefault="002D0A37" w:rsidP="00EF7C25">
      <w:pPr>
        <w:ind w:left="360" w:right="180"/>
      </w:pPr>
    </w:p>
    <w:p w:rsidR="002D0A37" w:rsidRDefault="002D0A37" w:rsidP="00EF7C25">
      <w:pPr>
        <w:ind w:left="360" w:right="180"/>
      </w:pPr>
      <w:r>
        <w:rPr>
          <w:b/>
          <w:bCs/>
        </w:rPr>
        <w:t>FROM:</w:t>
      </w:r>
      <w:r>
        <w:tab/>
      </w:r>
      <w:r w:rsidR="00EF7C25">
        <w:tab/>
      </w:r>
      <w:r w:rsidR="00136CB5">
        <w:t>Jeb Spaulding</w:t>
      </w:r>
      <w:r>
        <w:t>, Secretary of Administration</w:t>
      </w:r>
      <w:r w:rsidR="00DF751F" w:rsidRPr="00DF751F">
        <w:rPr>
          <w:noProof/>
        </w:rPr>
        <w:t xml:space="preserve"> </w:t>
      </w:r>
    </w:p>
    <w:p w:rsidR="002D0A37" w:rsidRDefault="002D0A37" w:rsidP="00EF7C25">
      <w:pPr>
        <w:ind w:left="360" w:right="180"/>
      </w:pPr>
      <w:bookmarkStart w:id="4" w:name="_GoBack"/>
      <w:bookmarkEnd w:id="4"/>
    </w:p>
    <w:p w:rsidR="002D0A37" w:rsidRPr="007A2CEC" w:rsidRDefault="002D0A37" w:rsidP="00EF7C25">
      <w:pPr>
        <w:ind w:left="360" w:right="180"/>
      </w:pPr>
      <w:r>
        <w:rPr>
          <w:b/>
          <w:bCs/>
        </w:rPr>
        <w:t>DATE:</w:t>
      </w:r>
      <w:r>
        <w:rPr>
          <w:b/>
          <w:bCs/>
        </w:rPr>
        <w:tab/>
      </w:r>
      <w:r w:rsidR="00EF7C25">
        <w:rPr>
          <w:b/>
          <w:bCs/>
        </w:rPr>
        <w:tab/>
      </w:r>
      <w:r w:rsidR="00C0783D">
        <w:rPr>
          <w:bCs/>
        </w:rPr>
        <w:t>September 6, 2013</w:t>
      </w:r>
    </w:p>
    <w:p w:rsidR="002D0A37" w:rsidRDefault="002D0A37" w:rsidP="00EF7C25">
      <w:pPr>
        <w:ind w:left="360" w:right="180"/>
      </w:pPr>
    </w:p>
    <w:p w:rsidR="002D0A37" w:rsidRDefault="002D0A37" w:rsidP="00EF7C25">
      <w:pPr>
        <w:ind w:left="360" w:right="180"/>
      </w:pPr>
      <w:r>
        <w:rPr>
          <w:b/>
          <w:bCs/>
        </w:rPr>
        <w:t>SUBJECT:</w:t>
      </w:r>
      <w:r>
        <w:tab/>
        <w:t>Next Emergency Board Meeting</w:t>
      </w:r>
    </w:p>
    <w:p w:rsidR="002D0A37" w:rsidRDefault="002D0A37" w:rsidP="00EF7C25">
      <w:pPr>
        <w:pBdr>
          <w:bottom w:val="single" w:sz="12" w:space="1" w:color="auto"/>
        </w:pBdr>
        <w:ind w:left="360" w:right="180"/>
      </w:pPr>
    </w:p>
    <w:p w:rsidR="002D0A37" w:rsidRDefault="002D0A37" w:rsidP="00EF7C25">
      <w:pPr>
        <w:ind w:left="360" w:right="180"/>
      </w:pPr>
    </w:p>
    <w:p w:rsidR="002D0A37" w:rsidRDefault="002D0A37" w:rsidP="00EF7C25">
      <w:pPr>
        <w:ind w:left="360" w:right="180"/>
      </w:pPr>
      <w:r>
        <w:t xml:space="preserve">There will be an Emergency Board meeting on </w:t>
      </w:r>
      <w:r w:rsidR="00C0783D">
        <w:t xml:space="preserve">Wednesday, September 11, 4:30 p.m., </w:t>
      </w:r>
      <w:r w:rsidR="007A2CEC" w:rsidRPr="00BC0802">
        <w:t>5</w:t>
      </w:r>
      <w:r w:rsidR="007A2CEC" w:rsidRPr="00BC0802">
        <w:rPr>
          <w:vertAlign w:val="superscript"/>
        </w:rPr>
        <w:t>th</w:t>
      </w:r>
      <w:r w:rsidR="007A2CEC" w:rsidRPr="00BC0802">
        <w:t xml:space="preserve"> Floor</w:t>
      </w:r>
      <w:r w:rsidR="007A2CEC">
        <w:t xml:space="preserve"> Conference Room, Pavilion Office Building, 109</w:t>
      </w:r>
      <w:r w:rsidR="005B04A9">
        <w:t xml:space="preserve"> State Street, Montpelier, Vermont.</w:t>
      </w:r>
    </w:p>
    <w:p w:rsidR="005B04A9" w:rsidRDefault="005B04A9" w:rsidP="00EF7C25">
      <w:pPr>
        <w:ind w:left="360" w:right="180"/>
      </w:pPr>
    </w:p>
    <w:p w:rsidR="00DF5882" w:rsidRDefault="00E33081" w:rsidP="00C0783D">
      <w:pPr>
        <w:ind w:left="360" w:right="180"/>
      </w:pPr>
      <w:r>
        <w:t>As authorized by 32 V.S.A. Sec</w:t>
      </w:r>
      <w:r w:rsidR="00315CE3">
        <w:t>s</w:t>
      </w:r>
      <w:r>
        <w:t>.</w:t>
      </w:r>
      <w:r w:rsidR="00315CE3">
        <w:t xml:space="preserve"> 133(b) and</w:t>
      </w:r>
      <w:r>
        <w:t xml:space="preserve"> 706(2), t</w:t>
      </w:r>
      <w:r w:rsidR="007A2CEC">
        <w:t>he agenda item</w:t>
      </w:r>
      <w:r w:rsidR="00C0783D">
        <w:t xml:space="preserve"> is the transfer of $5.5 million from the FY 2014 General Fund appropriation for Corrections – Correctional Services to the Department of Finance and Management for the purpose of making a payment to the Vermont Economic Development Authority, to make a loan to the developer of the new St. Albans office building, which will be repaid over 20 years.  The Administration will request replenishment of the Corrections appropriation in the Fiscal Year 2014 Budget Adjustment, making use of the net proceeds from the sale of 20 Houghton Street, St. Albans.  </w:t>
      </w:r>
    </w:p>
    <w:p w:rsidR="003F3C3E" w:rsidRDefault="003F3C3E" w:rsidP="00EF7C25">
      <w:pPr>
        <w:ind w:left="360" w:right="180"/>
      </w:pPr>
    </w:p>
    <w:p w:rsidR="00B3266C" w:rsidRDefault="00B3266C" w:rsidP="00EF7C25">
      <w:pPr>
        <w:ind w:left="360" w:right="180"/>
      </w:pPr>
      <w:r>
        <w:t>The St. Albans office building sale and lease are authorized by Act 10 of the 2013 legislative session.</w:t>
      </w:r>
    </w:p>
    <w:p w:rsidR="00B3266C" w:rsidRDefault="00B3266C" w:rsidP="00EF7C25">
      <w:pPr>
        <w:ind w:left="360" w:right="180"/>
      </w:pPr>
    </w:p>
    <w:p w:rsidR="00315CE3" w:rsidRDefault="00315CE3" w:rsidP="00EF7C25">
      <w:pPr>
        <w:ind w:left="360" w:right="180"/>
      </w:pPr>
      <w:r>
        <w:t>The Attorney General’s office concurs that the cited statutes authorize this action by the Emergency Board, and will provide a written statement to the Board.</w:t>
      </w:r>
    </w:p>
    <w:p w:rsidR="00315CE3" w:rsidRDefault="00315CE3" w:rsidP="00EF7C25">
      <w:pPr>
        <w:ind w:left="360" w:right="180"/>
      </w:pPr>
    </w:p>
    <w:p w:rsidR="003F3C3E" w:rsidRDefault="003F3C3E" w:rsidP="00EF7C25">
      <w:pPr>
        <w:ind w:left="360" w:right="180"/>
      </w:pPr>
      <w:r>
        <w:t xml:space="preserve">Materials are enclosed. </w:t>
      </w:r>
    </w:p>
    <w:p w:rsidR="002D0A37" w:rsidRDefault="002D0A37" w:rsidP="00EF7C25">
      <w:pPr>
        <w:ind w:left="360" w:right="180"/>
      </w:pPr>
    </w:p>
    <w:p w:rsidR="002D0A37" w:rsidRDefault="002D0A37" w:rsidP="00EF7C25">
      <w:pPr>
        <w:ind w:left="360" w:right="180"/>
      </w:pPr>
      <w:r>
        <w:t>cc:</w:t>
      </w:r>
      <w:r w:rsidR="00457EE9">
        <w:tab/>
      </w:r>
      <w:r w:rsidR="00EF7C25">
        <w:t>S</w:t>
      </w:r>
      <w:r>
        <w:t xml:space="preserve">teve Klein, Joint Fiscal Office </w:t>
      </w:r>
    </w:p>
    <w:p w:rsidR="002D0A37" w:rsidRDefault="002D0A37" w:rsidP="00EF7C25">
      <w:pPr>
        <w:ind w:left="360" w:right="180"/>
      </w:pPr>
      <w:r>
        <w:tab/>
      </w:r>
    </w:p>
    <w:p w:rsidR="002D0A37" w:rsidRDefault="002D0A37" w:rsidP="00EF7C25">
      <w:pPr>
        <w:ind w:left="360" w:right="180"/>
      </w:pPr>
      <w:r>
        <w:tab/>
      </w:r>
    </w:p>
    <w:p w:rsidR="00B21DB2" w:rsidRPr="00953EC9" w:rsidRDefault="00B21DB2" w:rsidP="00EF7C25">
      <w:pPr>
        <w:ind w:left="360" w:right="180"/>
      </w:pPr>
    </w:p>
    <w:sectPr w:rsidR="00B21DB2" w:rsidRPr="00953EC9" w:rsidSect="0036544B">
      <w:footerReference w:type="default" r:id="rId12"/>
      <w:footerReference w:type="first" r:id="rId13"/>
      <w:type w:val="continuous"/>
      <w:pgSz w:w="12240" w:h="15840"/>
      <w:pgMar w:top="720" w:right="720" w:bottom="-432" w:left="720" w:header="720" w:footer="5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82" w:rsidRDefault="00DF5882">
      <w:r>
        <w:separator/>
      </w:r>
    </w:p>
  </w:endnote>
  <w:endnote w:type="continuationSeparator" w:id="0">
    <w:p w:rsidR="00DF5882" w:rsidRDefault="00DF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82" w:rsidRDefault="00DF5882">
    <w:pPr>
      <w:pStyle w:val="Footer"/>
    </w:pPr>
    <w:r>
      <w:rPr>
        <w:noProof/>
      </w:rPr>
      <w:drawing>
        <wp:inline distT="0" distB="0" distL="0" distR="0">
          <wp:extent cx="6858000" cy="3200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0" cy="32004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82" w:rsidRDefault="00DF5882">
    <w:pPr>
      <w:pStyle w:val="Footer"/>
      <w:tabs>
        <w:tab w:val="clear" w:pos="8640"/>
        <w:tab w:val="right" w:pos="10800"/>
      </w:tabs>
    </w:pPr>
    <w:r>
      <w:t xml:space="preserve">                                                                                                                                                               </w:t>
    </w:r>
    <w:r>
      <w:rPr>
        <w:noProof/>
      </w:rPr>
      <w:drawing>
        <wp:inline distT="0" distB="0" distL="0" distR="0">
          <wp:extent cx="784860" cy="541020"/>
          <wp:effectExtent l="19050" t="0" r="0" b="0"/>
          <wp:docPr id="3" name="Picture 3" descr="new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green-logo"/>
                  <pic:cNvPicPr>
                    <a:picLocks noChangeAspect="1" noChangeArrowheads="1"/>
                  </pic:cNvPicPr>
                </pic:nvPicPr>
                <pic:blipFill>
                  <a:blip r:embed="rId1"/>
                  <a:srcRect/>
                  <a:stretch>
                    <a:fillRect/>
                  </a:stretch>
                </pic:blipFill>
                <pic:spPr bwMode="auto">
                  <a:xfrm>
                    <a:off x="0" y="0"/>
                    <a:ext cx="784860" cy="5410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82" w:rsidRDefault="00DF5882">
      <w:r>
        <w:separator/>
      </w:r>
    </w:p>
  </w:footnote>
  <w:footnote w:type="continuationSeparator" w:id="0">
    <w:p w:rsidR="00DF5882" w:rsidRDefault="00DF5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FE4"/>
    <w:multiLevelType w:val="hybridMultilevel"/>
    <w:tmpl w:val="7A0A46F2"/>
    <w:lvl w:ilvl="0" w:tplc="01E63A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4C"/>
    <w:rsid w:val="000042A8"/>
    <w:rsid w:val="000345DD"/>
    <w:rsid w:val="00045836"/>
    <w:rsid w:val="00046A8E"/>
    <w:rsid w:val="0007404C"/>
    <w:rsid w:val="00095B13"/>
    <w:rsid w:val="000B3F99"/>
    <w:rsid w:val="000C7447"/>
    <w:rsid w:val="00100012"/>
    <w:rsid w:val="00107C6A"/>
    <w:rsid w:val="00136CB5"/>
    <w:rsid w:val="0019548F"/>
    <w:rsid w:val="001A2BBE"/>
    <w:rsid w:val="00220325"/>
    <w:rsid w:val="00247DA0"/>
    <w:rsid w:val="00262A10"/>
    <w:rsid w:val="002B4F35"/>
    <w:rsid w:val="002D03E0"/>
    <w:rsid w:val="002D0A37"/>
    <w:rsid w:val="002D2EAC"/>
    <w:rsid w:val="002F5FA1"/>
    <w:rsid w:val="003062F9"/>
    <w:rsid w:val="00315CE3"/>
    <w:rsid w:val="0036544B"/>
    <w:rsid w:val="00381384"/>
    <w:rsid w:val="003B12A9"/>
    <w:rsid w:val="003B353E"/>
    <w:rsid w:val="003C3EAC"/>
    <w:rsid w:val="003F3C3E"/>
    <w:rsid w:val="00416F89"/>
    <w:rsid w:val="00457EE9"/>
    <w:rsid w:val="004B420D"/>
    <w:rsid w:val="004D72E1"/>
    <w:rsid w:val="004E0F44"/>
    <w:rsid w:val="004F389D"/>
    <w:rsid w:val="004F52BD"/>
    <w:rsid w:val="004F6ED6"/>
    <w:rsid w:val="0054034E"/>
    <w:rsid w:val="00563B02"/>
    <w:rsid w:val="00570121"/>
    <w:rsid w:val="005A4022"/>
    <w:rsid w:val="005B04A9"/>
    <w:rsid w:val="005D6742"/>
    <w:rsid w:val="005E5896"/>
    <w:rsid w:val="006C383A"/>
    <w:rsid w:val="006E7738"/>
    <w:rsid w:val="00714ACA"/>
    <w:rsid w:val="0072268D"/>
    <w:rsid w:val="00732F93"/>
    <w:rsid w:val="00776933"/>
    <w:rsid w:val="00790D6A"/>
    <w:rsid w:val="007A2CEC"/>
    <w:rsid w:val="007E4FF6"/>
    <w:rsid w:val="008010A5"/>
    <w:rsid w:val="00832958"/>
    <w:rsid w:val="008367B6"/>
    <w:rsid w:val="00841ABF"/>
    <w:rsid w:val="00887AD4"/>
    <w:rsid w:val="00890173"/>
    <w:rsid w:val="00891862"/>
    <w:rsid w:val="008C68D7"/>
    <w:rsid w:val="00910176"/>
    <w:rsid w:val="009323FC"/>
    <w:rsid w:val="00953EC9"/>
    <w:rsid w:val="009752A5"/>
    <w:rsid w:val="009A7846"/>
    <w:rsid w:val="009B2978"/>
    <w:rsid w:val="009F0B60"/>
    <w:rsid w:val="009F24B7"/>
    <w:rsid w:val="00AD077E"/>
    <w:rsid w:val="00AE5AA2"/>
    <w:rsid w:val="00B1043F"/>
    <w:rsid w:val="00B20EF7"/>
    <w:rsid w:val="00B21DB2"/>
    <w:rsid w:val="00B3266C"/>
    <w:rsid w:val="00B77D2B"/>
    <w:rsid w:val="00B86415"/>
    <w:rsid w:val="00BC0802"/>
    <w:rsid w:val="00BD4F05"/>
    <w:rsid w:val="00C06491"/>
    <w:rsid w:val="00C0783D"/>
    <w:rsid w:val="00C1553E"/>
    <w:rsid w:val="00C226B0"/>
    <w:rsid w:val="00C306C3"/>
    <w:rsid w:val="00C33908"/>
    <w:rsid w:val="00C42A87"/>
    <w:rsid w:val="00C56676"/>
    <w:rsid w:val="00CA5699"/>
    <w:rsid w:val="00CB1130"/>
    <w:rsid w:val="00CF3FC2"/>
    <w:rsid w:val="00D03016"/>
    <w:rsid w:val="00D0568D"/>
    <w:rsid w:val="00D069E2"/>
    <w:rsid w:val="00D65645"/>
    <w:rsid w:val="00D668AA"/>
    <w:rsid w:val="00D82D8E"/>
    <w:rsid w:val="00D918B3"/>
    <w:rsid w:val="00DE5BDD"/>
    <w:rsid w:val="00DF5882"/>
    <w:rsid w:val="00DF751F"/>
    <w:rsid w:val="00E301FE"/>
    <w:rsid w:val="00E30556"/>
    <w:rsid w:val="00E33081"/>
    <w:rsid w:val="00E4653B"/>
    <w:rsid w:val="00EF7C25"/>
    <w:rsid w:val="00F8002A"/>
    <w:rsid w:val="00F82413"/>
    <w:rsid w:val="00FB2603"/>
    <w:rsid w:val="00FB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44B"/>
    <w:rPr>
      <w:sz w:val="24"/>
      <w:szCs w:val="24"/>
    </w:rPr>
  </w:style>
  <w:style w:type="paragraph" w:styleId="Heading1">
    <w:name w:val="heading 1"/>
    <w:basedOn w:val="Normal"/>
    <w:next w:val="Normal"/>
    <w:qFormat/>
    <w:rsid w:val="0036544B"/>
    <w:pPr>
      <w:keepNext/>
      <w:outlineLvl w:val="0"/>
    </w:pPr>
    <w:rPr>
      <w:b/>
      <w:sz w:val="20"/>
    </w:rPr>
  </w:style>
  <w:style w:type="paragraph" w:styleId="Heading2">
    <w:name w:val="heading 2"/>
    <w:basedOn w:val="Normal"/>
    <w:next w:val="Normal"/>
    <w:qFormat/>
    <w:rsid w:val="0036544B"/>
    <w:pPr>
      <w:keepNext/>
      <w:outlineLvl w:val="1"/>
    </w:pPr>
    <w:rPr>
      <w:rFonts w:ascii="Garamond" w:hAnsi="Garamond"/>
      <w:b/>
      <w:w w:val="80"/>
      <w:sz w:val="11"/>
    </w:rPr>
  </w:style>
  <w:style w:type="paragraph" w:styleId="Heading3">
    <w:name w:val="heading 3"/>
    <w:basedOn w:val="Normal"/>
    <w:next w:val="Normal"/>
    <w:qFormat/>
    <w:rsid w:val="0036544B"/>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544B"/>
    <w:rPr>
      <w:i/>
      <w:color w:val="008000"/>
      <w:sz w:val="20"/>
    </w:rPr>
  </w:style>
  <w:style w:type="paragraph" w:styleId="Header">
    <w:name w:val="header"/>
    <w:basedOn w:val="Normal"/>
    <w:rsid w:val="0036544B"/>
    <w:pPr>
      <w:tabs>
        <w:tab w:val="center" w:pos="4320"/>
        <w:tab w:val="right" w:pos="8640"/>
      </w:tabs>
    </w:pPr>
  </w:style>
  <w:style w:type="paragraph" w:styleId="Footer">
    <w:name w:val="footer"/>
    <w:basedOn w:val="Normal"/>
    <w:rsid w:val="0036544B"/>
    <w:pPr>
      <w:tabs>
        <w:tab w:val="center" w:pos="4320"/>
        <w:tab w:val="right" w:pos="8640"/>
      </w:tabs>
    </w:pPr>
  </w:style>
  <w:style w:type="character" w:styleId="PageNumber">
    <w:name w:val="page number"/>
    <w:basedOn w:val="DefaultParagraphFont"/>
    <w:rsid w:val="0036544B"/>
  </w:style>
  <w:style w:type="character" w:styleId="Hyperlink">
    <w:name w:val="Hyperlink"/>
    <w:basedOn w:val="DefaultParagraphFont"/>
    <w:rsid w:val="00790D6A"/>
    <w:rPr>
      <w:color w:val="0000FF"/>
      <w:u w:val="single"/>
    </w:rPr>
  </w:style>
  <w:style w:type="paragraph" w:styleId="BalloonText">
    <w:name w:val="Balloon Text"/>
    <w:basedOn w:val="Normal"/>
    <w:link w:val="BalloonTextChar"/>
    <w:rsid w:val="00C06491"/>
    <w:rPr>
      <w:rFonts w:ascii="Tahoma" w:hAnsi="Tahoma" w:cs="Tahoma"/>
      <w:sz w:val="16"/>
      <w:szCs w:val="16"/>
    </w:rPr>
  </w:style>
  <w:style w:type="character" w:customStyle="1" w:styleId="BalloonTextChar">
    <w:name w:val="Balloon Text Char"/>
    <w:basedOn w:val="DefaultParagraphFont"/>
    <w:link w:val="BalloonText"/>
    <w:rsid w:val="00C06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44B"/>
    <w:rPr>
      <w:sz w:val="24"/>
      <w:szCs w:val="24"/>
    </w:rPr>
  </w:style>
  <w:style w:type="paragraph" w:styleId="Heading1">
    <w:name w:val="heading 1"/>
    <w:basedOn w:val="Normal"/>
    <w:next w:val="Normal"/>
    <w:qFormat/>
    <w:rsid w:val="0036544B"/>
    <w:pPr>
      <w:keepNext/>
      <w:outlineLvl w:val="0"/>
    </w:pPr>
    <w:rPr>
      <w:b/>
      <w:sz w:val="20"/>
    </w:rPr>
  </w:style>
  <w:style w:type="paragraph" w:styleId="Heading2">
    <w:name w:val="heading 2"/>
    <w:basedOn w:val="Normal"/>
    <w:next w:val="Normal"/>
    <w:qFormat/>
    <w:rsid w:val="0036544B"/>
    <w:pPr>
      <w:keepNext/>
      <w:outlineLvl w:val="1"/>
    </w:pPr>
    <w:rPr>
      <w:rFonts w:ascii="Garamond" w:hAnsi="Garamond"/>
      <w:b/>
      <w:w w:val="80"/>
      <w:sz w:val="11"/>
    </w:rPr>
  </w:style>
  <w:style w:type="paragraph" w:styleId="Heading3">
    <w:name w:val="heading 3"/>
    <w:basedOn w:val="Normal"/>
    <w:next w:val="Normal"/>
    <w:qFormat/>
    <w:rsid w:val="0036544B"/>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544B"/>
    <w:rPr>
      <w:i/>
      <w:color w:val="008000"/>
      <w:sz w:val="20"/>
    </w:rPr>
  </w:style>
  <w:style w:type="paragraph" w:styleId="Header">
    <w:name w:val="header"/>
    <w:basedOn w:val="Normal"/>
    <w:rsid w:val="0036544B"/>
    <w:pPr>
      <w:tabs>
        <w:tab w:val="center" w:pos="4320"/>
        <w:tab w:val="right" w:pos="8640"/>
      </w:tabs>
    </w:pPr>
  </w:style>
  <w:style w:type="paragraph" w:styleId="Footer">
    <w:name w:val="footer"/>
    <w:basedOn w:val="Normal"/>
    <w:rsid w:val="0036544B"/>
    <w:pPr>
      <w:tabs>
        <w:tab w:val="center" w:pos="4320"/>
        <w:tab w:val="right" w:pos="8640"/>
      </w:tabs>
    </w:pPr>
  </w:style>
  <w:style w:type="character" w:styleId="PageNumber">
    <w:name w:val="page number"/>
    <w:basedOn w:val="DefaultParagraphFont"/>
    <w:rsid w:val="0036544B"/>
  </w:style>
  <w:style w:type="character" w:styleId="Hyperlink">
    <w:name w:val="Hyperlink"/>
    <w:basedOn w:val="DefaultParagraphFont"/>
    <w:rsid w:val="00790D6A"/>
    <w:rPr>
      <w:color w:val="0000FF"/>
      <w:u w:val="single"/>
    </w:rPr>
  </w:style>
  <w:style w:type="paragraph" w:styleId="BalloonText">
    <w:name w:val="Balloon Text"/>
    <w:basedOn w:val="Normal"/>
    <w:link w:val="BalloonTextChar"/>
    <w:rsid w:val="00C06491"/>
    <w:rPr>
      <w:rFonts w:ascii="Tahoma" w:hAnsi="Tahoma" w:cs="Tahoma"/>
      <w:sz w:val="16"/>
      <w:szCs w:val="16"/>
    </w:rPr>
  </w:style>
  <w:style w:type="character" w:customStyle="1" w:styleId="BalloonTextChar">
    <w:name w:val="Balloon Text Char"/>
    <w:basedOn w:val="DefaultParagraphFont"/>
    <w:link w:val="BalloonText"/>
    <w:rsid w:val="00C06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oa.vermont.gov"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riet.johnson\Application%20Data\Microsoft\Templates\Governor's%20Week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Governor's Weekly</Template>
  <TotalTime>74</TotalTime>
  <Pages>1</Pages>
  <Words>225</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BGS</Company>
  <LinksUpToDate>false</LinksUpToDate>
  <CharactersWithSpaces>1865</CharactersWithSpaces>
  <SharedDoc>false</SharedDoc>
  <HLinks>
    <vt:vector size="6" baseType="variant">
      <vt:variant>
        <vt:i4>8060981</vt:i4>
      </vt:variant>
      <vt:variant>
        <vt:i4>21</vt:i4>
      </vt:variant>
      <vt:variant>
        <vt:i4>0</vt:i4>
      </vt:variant>
      <vt:variant>
        <vt:i4>5</vt:i4>
      </vt:variant>
      <vt:variant>
        <vt:lpwstr>http://www.adm.state.vt.us/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user</dc:creator>
  <cp:lastModifiedBy>harriet.johnson</cp:lastModifiedBy>
  <cp:revision>9</cp:revision>
  <cp:lastPrinted>2013-09-06T20:37:00Z</cp:lastPrinted>
  <dcterms:created xsi:type="dcterms:W3CDTF">2013-09-06T18:01:00Z</dcterms:created>
  <dcterms:modified xsi:type="dcterms:W3CDTF">2013-09-06T20:40:00Z</dcterms:modified>
</cp:coreProperties>
</file>