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7B34" w14:textId="4C3E9FE8" w:rsidR="000D6D6F" w:rsidRDefault="028BB698" w:rsidP="248D9A49">
      <w:pPr>
        <w:spacing w:after="200" w:line="483" w:lineRule="exact"/>
        <w:ind w:left="173"/>
        <w:jc w:val="center"/>
        <w:rPr>
          <w:rFonts w:eastAsiaTheme="minorEastAsia"/>
          <w:color w:val="000000" w:themeColor="text1"/>
        </w:rPr>
      </w:pPr>
      <w:r w:rsidRPr="248D9A49">
        <w:rPr>
          <w:rFonts w:eastAsiaTheme="minorEastAsia"/>
          <w:b/>
          <w:bCs/>
          <w:i/>
          <w:iCs/>
          <w:color w:val="000000" w:themeColor="text1"/>
        </w:rPr>
        <w:t xml:space="preserve">Health Equity Advisory Commission Meeting Agenda </w:t>
      </w:r>
    </w:p>
    <w:p w14:paraId="6AAA35EF" w14:textId="08697182" w:rsidR="000D6D6F" w:rsidRDefault="028BB698" w:rsidP="248D9A49">
      <w:pPr>
        <w:spacing w:after="200" w:line="483" w:lineRule="exact"/>
        <w:ind w:left="173"/>
        <w:jc w:val="center"/>
        <w:rPr>
          <w:rFonts w:eastAsiaTheme="minorEastAsia"/>
          <w:color w:val="000000" w:themeColor="text1"/>
        </w:rPr>
      </w:pPr>
      <w:r w:rsidRPr="248D9A49">
        <w:rPr>
          <w:rFonts w:eastAsiaTheme="minorEastAsia"/>
          <w:color w:val="000000" w:themeColor="text1"/>
        </w:rPr>
        <w:t xml:space="preserve">Date: </w:t>
      </w:r>
      <w:r w:rsidR="31EFB658" w:rsidRPr="248D9A49">
        <w:rPr>
          <w:rFonts w:eastAsiaTheme="minorEastAsia"/>
          <w:color w:val="000000" w:themeColor="text1"/>
        </w:rPr>
        <w:t>July 18</w:t>
      </w:r>
      <w:r w:rsidRPr="248D9A49">
        <w:rPr>
          <w:rFonts w:eastAsiaTheme="minorEastAsia"/>
          <w:color w:val="000000" w:themeColor="text1"/>
        </w:rPr>
        <w:t xml:space="preserve">, 2023 </w:t>
      </w:r>
    </w:p>
    <w:p w14:paraId="7B2BCA21" w14:textId="1813DCC0" w:rsidR="000D6D6F" w:rsidRDefault="028BB698" w:rsidP="248D9A49">
      <w:pPr>
        <w:spacing w:after="200" w:line="483" w:lineRule="exact"/>
        <w:ind w:left="173"/>
        <w:jc w:val="center"/>
        <w:rPr>
          <w:rFonts w:eastAsiaTheme="minorEastAsia"/>
          <w:color w:val="424242"/>
        </w:rPr>
      </w:pPr>
      <w:r w:rsidRPr="248D9A49">
        <w:rPr>
          <w:rFonts w:eastAsiaTheme="minorEastAsia"/>
          <w:color w:val="000000" w:themeColor="text1"/>
        </w:rPr>
        <w:t xml:space="preserve">Facilitator:  Rev </w:t>
      </w:r>
      <w:r w:rsidRPr="248D9A49">
        <w:rPr>
          <w:rFonts w:eastAsiaTheme="minorEastAsia"/>
          <w:color w:val="424242"/>
        </w:rPr>
        <w:t>Mark Hughes</w:t>
      </w:r>
    </w:p>
    <w:p w14:paraId="2B44E103" w14:textId="3099455D" w:rsidR="000D6D6F" w:rsidRDefault="028BB698" w:rsidP="248D9A49">
      <w:pPr>
        <w:pStyle w:val="ListParagraph"/>
        <w:numPr>
          <w:ilvl w:val="0"/>
          <w:numId w:val="9"/>
        </w:numPr>
        <w:spacing w:after="200" w:line="380" w:lineRule="exact"/>
        <w:rPr>
          <w:rFonts w:eastAsiaTheme="minorEastAsia"/>
          <w:color w:val="000000" w:themeColor="text1"/>
        </w:rPr>
      </w:pPr>
      <w:r w:rsidRPr="248D9A49">
        <w:rPr>
          <w:rFonts w:eastAsiaTheme="minorEastAsia"/>
          <w:b/>
          <w:bCs/>
          <w:color w:val="000000" w:themeColor="text1"/>
        </w:rPr>
        <w:t xml:space="preserve">Agenda </w:t>
      </w:r>
      <w:proofErr w:type="gramStart"/>
      <w:r w:rsidRPr="248D9A49">
        <w:rPr>
          <w:rFonts w:eastAsiaTheme="minorEastAsia"/>
          <w:b/>
          <w:bCs/>
          <w:color w:val="000000" w:themeColor="text1"/>
        </w:rPr>
        <w:t>Consensus,  Previous</w:t>
      </w:r>
      <w:proofErr w:type="gramEnd"/>
      <w:r w:rsidRPr="248D9A49">
        <w:rPr>
          <w:rFonts w:eastAsiaTheme="minorEastAsia"/>
          <w:b/>
          <w:bCs/>
          <w:color w:val="000000" w:themeColor="text1"/>
        </w:rPr>
        <w:t xml:space="preserve"> Meeting Notes </w:t>
      </w:r>
      <w:r w:rsidRPr="248D9A49">
        <w:rPr>
          <w:rFonts w:eastAsiaTheme="minorEastAsia"/>
          <w:color w:val="000000" w:themeColor="text1"/>
        </w:rPr>
        <w:t xml:space="preserve">(5 mins) </w:t>
      </w:r>
    </w:p>
    <w:p w14:paraId="1F104FF2" w14:textId="4860365E" w:rsidR="000D6D6F" w:rsidRDefault="028BB698" w:rsidP="248D9A49">
      <w:pPr>
        <w:pStyle w:val="ListParagraph"/>
        <w:numPr>
          <w:ilvl w:val="0"/>
          <w:numId w:val="9"/>
        </w:numPr>
        <w:spacing w:after="200" w:line="380" w:lineRule="exact"/>
        <w:rPr>
          <w:rFonts w:eastAsiaTheme="minorEastAsia"/>
          <w:color w:val="000000" w:themeColor="text1"/>
        </w:rPr>
      </w:pPr>
      <w:r w:rsidRPr="248D9A49">
        <w:rPr>
          <w:rFonts w:eastAsiaTheme="minorEastAsia"/>
          <w:b/>
          <w:bCs/>
          <w:color w:val="000000" w:themeColor="text1"/>
        </w:rPr>
        <w:t xml:space="preserve">Public Comment </w:t>
      </w:r>
      <w:r w:rsidRPr="248D9A49">
        <w:rPr>
          <w:rFonts w:eastAsiaTheme="minorEastAsia"/>
          <w:color w:val="000000" w:themeColor="text1"/>
        </w:rPr>
        <w:t xml:space="preserve">(10 mins) </w:t>
      </w:r>
    </w:p>
    <w:p w14:paraId="3D47C203" w14:textId="38D39086" w:rsidR="000D6D6F" w:rsidRDefault="668C92D7"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none</w:t>
      </w:r>
    </w:p>
    <w:p w14:paraId="0D89E785" w14:textId="00A0F62F" w:rsidR="000D6D6F" w:rsidRDefault="3D08B815" w:rsidP="248D9A49">
      <w:pPr>
        <w:pStyle w:val="ListParagraph"/>
        <w:numPr>
          <w:ilvl w:val="0"/>
          <w:numId w:val="9"/>
        </w:numPr>
        <w:spacing w:after="200" w:line="380" w:lineRule="exact"/>
        <w:rPr>
          <w:rFonts w:eastAsiaTheme="minorEastAsia"/>
          <w:b/>
          <w:bCs/>
          <w:color w:val="000000" w:themeColor="text1"/>
        </w:rPr>
      </w:pPr>
      <w:r w:rsidRPr="248D9A49">
        <w:rPr>
          <w:rFonts w:eastAsiaTheme="minorEastAsia"/>
          <w:b/>
          <w:bCs/>
          <w:color w:val="000000" w:themeColor="text1"/>
        </w:rPr>
        <w:t>Status of RFP</w:t>
      </w:r>
    </w:p>
    <w:p w14:paraId="07E458BB" w14:textId="3A6016D9" w:rsidR="000D6D6F" w:rsidRDefault="3D3AD5DD"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A link is posted on State Bid website that takes you to the BGS site and RFP. Closing date August 9. If there are any community members who can step in to outreach and recruit</w:t>
      </w:r>
      <w:r w:rsidR="3DA99E87" w:rsidRPr="248D9A49">
        <w:rPr>
          <w:rFonts w:eastAsiaTheme="minorEastAsia"/>
          <w:color w:val="000000" w:themeColor="text1"/>
        </w:rPr>
        <w:t xml:space="preserve"> applicants, that would be great. </w:t>
      </w:r>
    </w:p>
    <w:p w14:paraId="44E72ED8" w14:textId="36D94BFF" w:rsidR="000D6D6F" w:rsidRDefault="3DA99E87"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Period for questions built into proposal. Questions due by August 2.</w:t>
      </w:r>
    </w:p>
    <w:p w14:paraId="16BAA3B2" w14:textId="6E4FE084" w:rsidR="000D6D6F" w:rsidRDefault="3DA99E87"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Did we appoint a group of folx to be on stand-by to review</w:t>
      </w:r>
      <w:r w:rsidR="2270660E" w:rsidRPr="248D9A49">
        <w:rPr>
          <w:rFonts w:eastAsiaTheme="minorEastAsia"/>
          <w:color w:val="000000" w:themeColor="text1"/>
        </w:rPr>
        <w:t xml:space="preserve">?  </w:t>
      </w:r>
    </w:p>
    <w:p w14:paraId="52A7FE48" w14:textId="53D68E17" w:rsidR="000D6D6F" w:rsidRDefault="2270660E"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Projected start date </w:t>
      </w:r>
      <w:r w:rsidR="45570B84" w:rsidRPr="248D9A49">
        <w:rPr>
          <w:rFonts w:eastAsiaTheme="minorEastAsia"/>
          <w:color w:val="000000" w:themeColor="text1"/>
        </w:rPr>
        <w:t xml:space="preserve">for work is </w:t>
      </w:r>
      <w:r w:rsidRPr="248D9A49">
        <w:rPr>
          <w:rFonts w:eastAsiaTheme="minorEastAsia"/>
          <w:color w:val="000000" w:themeColor="text1"/>
        </w:rPr>
        <w:t>Sep 1</w:t>
      </w:r>
    </w:p>
    <w:p w14:paraId="0B71AF42" w14:textId="713F5474" w:rsidR="000D6D6F" w:rsidRDefault="3D6E0312" w:rsidP="248D9A49">
      <w:pPr>
        <w:pStyle w:val="ListParagraph"/>
        <w:numPr>
          <w:ilvl w:val="1"/>
          <w:numId w:val="9"/>
        </w:numPr>
        <w:spacing w:after="200" w:line="380" w:lineRule="exact"/>
        <w:rPr>
          <w:rFonts w:eastAsiaTheme="minorEastAsia"/>
        </w:rPr>
      </w:pPr>
      <w:r w:rsidRPr="248D9A49">
        <w:rPr>
          <w:rFonts w:eastAsiaTheme="minorEastAsia"/>
          <w:color w:val="000000" w:themeColor="text1"/>
        </w:rPr>
        <w:t>Can we find a different way to advertise, outreach, recruit applicants?</w:t>
      </w:r>
      <w:r w:rsidRPr="248D9A49">
        <w:rPr>
          <w:rFonts w:eastAsiaTheme="minorEastAsia"/>
          <w:b/>
          <w:bCs/>
          <w:color w:val="000000" w:themeColor="text1"/>
        </w:rPr>
        <w:t xml:space="preserve"> </w:t>
      </w:r>
      <w:hyperlink r:id="rId8">
        <w:r w:rsidRPr="248D9A49">
          <w:rPr>
            <w:rStyle w:val="Hyperlink"/>
            <w:rFonts w:eastAsiaTheme="minorEastAsia"/>
          </w:rPr>
          <w:t>http://www.bgs.state.vt.us/pca/bids/bids.php</w:t>
        </w:r>
      </w:hyperlink>
      <w:r w:rsidRPr="248D9A49">
        <w:rPr>
          <w:rFonts w:eastAsiaTheme="minorEastAsia"/>
        </w:rPr>
        <w:t xml:space="preserve"> (scroll down)</w:t>
      </w:r>
      <w:r w:rsidR="0F55B85A" w:rsidRPr="248D9A49">
        <w:rPr>
          <w:rFonts w:eastAsiaTheme="minorEastAsia"/>
        </w:rPr>
        <w:t xml:space="preserve"> Sara will share on VDH OHEI Health Equity newsletter.</w:t>
      </w:r>
    </w:p>
    <w:p w14:paraId="5BB2111D" w14:textId="58FE3CDA" w:rsidR="000D6D6F" w:rsidRDefault="3D08B815" w:rsidP="248D9A49">
      <w:pPr>
        <w:pStyle w:val="ListParagraph"/>
        <w:numPr>
          <w:ilvl w:val="0"/>
          <w:numId w:val="9"/>
        </w:numPr>
        <w:spacing w:after="200" w:line="380" w:lineRule="exact"/>
        <w:rPr>
          <w:rFonts w:eastAsiaTheme="minorEastAsia"/>
          <w:b/>
          <w:bCs/>
          <w:color w:val="000000" w:themeColor="text1"/>
        </w:rPr>
      </w:pPr>
      <w:r w:rsidRPr="248D9A49">
        <w:rPr>
          <w:rFonts w:eastAsiaTheme="minorEastAsia"/>
          <w:b/>
          <w:bCs/>
          <w:color w:val="000000" w:themeColor="text1"/>
        </w:rPr>
        <w:t>Revisit budget and report</w:t>
      </w:r>
    </w:p>
    <w:p w14:paraId="5D226A0D" w14:textId="5B7E612A" w:rsidR="000D6D6F" w:rsidRDefault="48476333" w:rsidP="248D9A49">
      <w:pPr>
        <w:pStyle w:val="ListParagraph"/>
        <w:numPr>
          <w:ilvl w:val="1"/>
          <w:numId w:val="9"/>
        </w:numPr>
        <w:spacing w:after="200" w:line="380" w:lineRule="exact"/>
        <w:rPr>
          <w:rFonts w:eastAsiaTheme="minorEastAsia"/>
          <w:b/>
          <w:bCs/>
          <w:color w:val="000000" w:themeColor="text1"/>
        </w:rPr>
      </w:pPr>
      <w:r w:rsidRPr="248D9A49">
        <w:rPr>
          <w:rFonts w:eastAsiaTheme="minorEastAsia"/>
          <w:color w:val="000000" w:themeColor="text1"/>
        </w:rPr>
        <w:t>Tabled</w:t>
      </w:r>
      <w:r w:rsidRPr="248D9A49">
        <w:rPr>
          <w:rFonts w:eastAsiaTheme="minorEastAsia"/>
          <w:b/>
          <w:bCs/>
          <w:color w:val="000000" w:themeColor="text1"/>
        </w:rPr>
        <w:t xml:space="preserve"> </w:t>
      </w:r>
    </w:p>
    <w:p w14:paraId="6C4B7146" w14:textId="689F4C56" w:rsidR="000D6D6F" w:rsidRDefault="3D08B815" w:rsidP="248D9A49">
      <w:pPr>
        <w:pStyle w:val="ListParagraph"/>
        <w:numPr>
          <w:ilvl w:val="0"/>
          <w:numId w:val="9"/>
        </w:numPr>
        <w:spacing w:after="200" w:line="380" w:lineRule="exact"/>
        <w:rPr>
          <w:rFonts w:eastAsiaTheme="minorEastAsia"/>
          <w:b/>
          <w:bCs/>
          <w:color w:val="000000" w:themeColor="text1"/>
        </w:rPr>
      </w:pPr>
      <w:r w:rsidRPr="248D9A49">
        <w:rPr>
          <w:rFonts w:eastAsiaTheme="minorEastAsia"/>
          <w:b/>
          <w:bCs/>
          <w:color w:val="000000" w:themeColor="text1"/>
        </w:rPr>
        <w:t>Placement of the Office of Health Equity in state government</w:t>
      </w:r>
      <w:r w:rsidR="0C296DEB" w:rsidRPr="248D9A49">
        <w:rPr>
          <w:rFonts w:eastAsiaTheme="minorEastAsia"/>
          <w:b/>
          <w:bCs/>
          <w:color w:val="000000" w:themeColor="text1"/>
        </w:rPr>
        <w:t xml:space="preserve"> </w:t>
      </w:r>
    </w:p>
    <w:p w14:paraId="5FD42746" w14:textId="2BF18F9C" w:rsidR="000D6D6F" w:rsidRDefault="2FADE8A6"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The spreadsheet lays out the pros and cons of several different options (Governor’s Office, Health Department, Agency of Administration, Office of Racial Equity, independent instrumentality of state government)</w:t>
      </w:r>
    </w:p>
    <w:p w14:paraId="5DB1C101" w14:textId="0DA9BAA1" w:rsidR="000D6D6F" w:rsidRDefault="1FBBBD97"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Kirsten read through </w:t>
      </w:r>
      <w:proofErr w:type="gramStart"/>
      <w:r w:rsidRPr="248D9A49">
        <w:rPr>
          <w:rFonts w:eastAsiaTheme="minorEastAsia"/>
          <w:color w:val="000000" w:themeColor="text1"/>
        </w:rPr>
        <w:t>spreadsheet</w:t>
      </w:r>
      <w:proofErr w:type="gramEnd"/>
    </w:p>
    <w:p w14:paraId="22B51C58" w14:textId="5F41F253" w:rsidR="000D6D6F" w:rsidRDefault="37AC1EF3"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Several people wavering between VDH and an independent office.</w:t>
      </w:r>
    </w:p>
    <w:p w14:paraId="753981CF" w14:textId="613E3504" w:rsidR="000D6D6F" w:rsidRDefault="1F6F1E00"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(Sandi Y)</w:t>
      </w:r>
      <w:r w:rsidR="43BC70CE" w:rsidRPr="248D9A49">
        <w:rPr>
          <w:rFonts w:eastAsiaTheme="minorEastAsia"/>
          <w:color w:val="000000" w:themeColor="text1"/>
        </w:rPr>
        <w:t xml:space="preserve">: </w:t>
      </w:r>
      <w:r w:rsidR="49FF5D7C" w:rsidRPr="248D9A49">
        <w:rPr>
          <w:rFonts w:eastAsiaTheme="minorEastAsia"/>
          <w:color w:val="000000" w:themeColor="text1"/>
        </w:rPr>
        <w:t>feels "right" to be in VDH, some concerns with how Office of Child Advocate is working (lack of infrastructure).</w:t>
      </w:r>
    </w:p>
    <w:p w14:paraId="7931D88F" w14:textId="3B9B85C3" w:rsidR="000D6D6F" w:rsidRDefault="39DBC985"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w:t>
      </w:r>
      <w:proofErr w:type="spellStart"/>
      <w:r w:rsidR="7C0A8BC7" w:rsidRPr="248D9A49">
        <w:rPr>
          <w:rFonts w:eastAsiaTheme="minorEastAsia"/>
          <w:color w:val="000000" w:themeColor="text1"/>
        </w:rPr>
        <w:t>And</w:t>
      </w:r>
      <w:r w:rsidR="5AA11BB1" w:rsidRPr="248D9A49">
        <w:rPr>
          <w:rFonts w:eastAsiaTheme="minorEastAsia"/>
          <w:color w:val="000000" w:themeColor="text1"/>
        </w:rPr>
        <w:t>l</w:t>
      </w:r>
      <w:r w:rsidR="7C0A8BC7" w:rsidRPr="248D9A49">
        <w:rPr>
          <w:rFonts w:eastAsiaTheme="minorEastAsia"/>
          <w:color w:val="000000" w:themeColor="text1"/>
        </w:rPr>
        <w:t>ea</w:t>
      </w:r>
      <w:proofErr w:type="spellEnd"/>
      <w:r w:rsidR="6E564680" w:rsidRPr="248D9A49">
        <w:rPr>
          <w:rFonts w:eastAsiaTheme="minorEastAsia"/>
          <w:color w:val="000000" w:themeColor="text1"/>
        </w:rPr>
        <w:t>)</w:t>
      </w:r>
      <w:r w:rsidR="7C0A8BC7" w:rsidRPr="248D9A49">
        <w:rPr>
          <w:rFonts w:eastAsiaTheme="minorEastAsia"/>
          <w:color w:val="000000" w:themeColor="text1"/>
        </w:rPr>
        <w:t>: lends legitimacy if in VDH; does not think it should go in ORE – they have a lot on their plate and should maintain focus on equity broadly.</w:t>
      </w:r>
    </w:p>
    <w:p w14:paraId="7793179A" w14:textId="4D7FD437" w:rsidR="000D6D6F" w:rsidRDefault="0CAD4B27"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(Brett) VDH makes </w:t>
      </w:r>
      <w:proofErr w:type="gramStart"/>
      <w:r w:rsidRPr="248D9A49">
        <w:rPr>
          <w:rFonts w:eastAsiaTheme="minorEastAsia"/>
          <w:color w:val="000000" w:themeColor="text1"/>
        </w:rPr>
        <w:t>sense</w:t>
      </w:r>
      <w:proofErr w:type="gramEnd"/>
    </w:p>
    <w:p w14:paraId="4681D523" w14:textId="792FABB9" w:rsidR="000D6D6F" w:rsidRDefault="0271F160"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lastRenderedPageBreak/>
        <w:t xml:space="preserve">(Joanne) </w:t>
      </w:r>
      <w:r w:rsidR="4F479515" w:rsidRPr="248D9A49">
        <w:rPr>
          <w:rFonts w:eastAsiaTheme="minorEastAsia"/>
          <w:color w:val="000000" w:themeColor="text1"/>
        </w:rPr>
        <w:t xml:space="preserve">worry about housing equity within VDH (easy to do on a good day, but can VDH maintain focus on equity in, for example, an emergency); worries jobs will likely go to existing state employees; consider role of HEAC re: </w:t>
      </w:r>
      <w:proofErr w:type="gramStart"/>
      <w:r w:rsidR="4F479515" w:rsidRPr="248D9A49">
        <w:rPr>
          <w:rFonts w:eastAsiaTheme="minorEastAsia"/>
          <w:color w:val="000000" w:themeColor="text1"/>
        </w:rPr>
        <w:t>oversight</w:t>
      </w:r>
      <w:proofErr w:type="gramEnd"/>
    </w:p>
    <w:p w14:paraId="72970572" w14:textId="4D17AF49" w:rsidR="000D6D6F" w:rsidRDefault="7D054532"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(Christine) Similar to conversations we have about law enforcement. Agreed that positive outcomes could come from independent instrumentality. </w:t>
      </w:r>
      <w:r w:rsidR="0077C0CD" w:rsidRPr="248D9A49">
        <w:rPr>
          <w:rFonts w:eastAsiaTheme="minorEastAsia"/>
          <w:color w:val="000000" w:themeColor="text1"/>
        </w:rPr>
        <w:t>VDH has the infrastructure, but do we want to give them the power and control?</w:t>
      </w:r>
    </w:p>
    <w:p w14:paraId="0C505795" w14:textId="65120DA5" w:rsidR="000D6D6F" w:rsidRDefault="03AED963"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(Mark)</w:t>
      </w:r>
      <w:r w:rsidR="471B6BDC" w:rsidRPr="248D9A49">
        <w:rPr>
          <w:rFonts w:eastAsiaTheme="minorEastAsia"/>
          <w:color w:val="000000" w:themeColor="text1"/>
        </w:rPr>
        <w:t xml:space="preserve"> this all started with the Wellness Working Group of the VRJA H.210 in 2020 and the passage of Act 33 in 2021. Originally requested for </w:t>
      </w:r>
      <w:r w:rsidR="49AC5762" w:rsidRPr="248D9A49">
        <w:rPr>
          <w:rFonts w:eastAsiaTheme="minorEastAsia"/>
          <w:color w:val="000000" w:themeColor="text1"/>
        </w:rPr>
        <w:t>the Office</w:t>
      </w:r>
      <w:r w:rsidR="471B6BDC" w:rsidRPr="248D9A49">
        <w:rPr>
          <w:rFonts w:eastAsiaTheme="minorEastAsia"/>
          <w:color w:val="000000" w:themeColor="text1"/>
        </w:rPr>
        <w:t xml:space="preserve"> to be in VDH. Age old challenge that we have with advocacy and </w:t>
      </w:r>
      <w:r w:rsidR="35BC42EC" w:rsidRPr="248D9A49">
        <w:rPr>
          <w:rFonts w:eastAsiaTheme="minorEastAsia"/>
          <w:color w:val="000000" w:themeColor="text1"/>
        </w:rPr>
        <w:t xml:space="preserve">state government. </w:t>
      </w:r>
      <w:r w:rsidR="4A773EA6" w:rsidRPr="248D9A49">
        <w:rPr>
          <w:rFonts w:eastAsiaTheme="minorEastAsia"/>
          <w:color w:val="000000" w:themeColor="text1"/>
        </w:rPr>
        <w:t>Concerns about putting health equity in the place that failed Black people during COVID (VDH) with no apparent change/evidence they can get the work done</w:t>
      </w:r>
      <w:r w:rsidR="6345AA09" w:rsidRPr="248D9A49">
        <w:rPr>
          <w:rFonts w:eastAsiaTheme="minorEastAsia"/>
          <w:color w:val="000000" w:themeColor="text1"/>
        </w:rPr>
        <w:t>.</w:t>
      </w:r>
      <w:r w:rsidR="4A773EA6" w:rsidRPr="248D9A49">
        <w:rPr>
          <w:rFonts w:eastAsiaTheme="minorEastAsia"/>
          <w:color w:val="000000" w:themeColor="text1"/>
        </w:rPr>
        <w:t xml:space="preserve"> </w:t>
      </w:r>
      <w:proofErr w:type="spellStart"/>
      <w:r w:rsidR="35BC42EC" w:rsidRPr="248D9A49">
        <w:rPr>
          <w:rFonts w:eastAsiaTheme="minorEastAsia"/>
          <w:color w:val="000000" w:themeColor="text1"/>
        </w:rPr>
        <w:t>One time</w:t>
      </w:r>
      <w:proofErr w:type="spellEnd"/>
      <w:r w:rsidR="35BC42EC" w:rsidRPr="248D9A49">
        <w:rPr>
          <w:rFonts w:eastAsiaTheme="minorEastAsia"/>
          <w:color w:val="000000" w:themeColor="text1"/>
        </w:rPr>
        <w:t xml:space="preserve"> $ was put toward people (</w:t>
      </w:r>
      <w:r w:rsidR="421223B4" w:rsidRPr="248D9A49">
        <w:rPr>
          <w:rFonts w:eastAsiaTheme="minorEastAsia"/>
          <w:color w:val="000000" w:themeColor="text1"/>
        </w:rPr>
        <w:t xml:space="preserve">staffing out </w:t>
      </w:r>
      <w:r w:rsidR="35BC42EC" w:rsidRPr="248D9A49">
        <w:rPr>
          <w:rFonts w:eastAsiaTheme="minorEastAsia"/>
          <w:color w:val="000000" w:themeColor="text1"/>
        </w:rPr>
        <w:t>OH</w:t>
      </w:r>
      <w:r w:rsidR="2F1A1549" w:rsidRPr="248D9A49">
        <w:rPr>
          <w:rFonts w:eastAsiaTheme="minorEastAsia"/>
          <w:color w:val="000000" w:themeColor="text1"/>
        </w:rPr>
        <w:t xml:space="preserve">EI). </w:t>
      </w:r>
      <w:r w:rsidR="537AAF25" w:rsidRPr="248D9A49">
        <w:rPr>
          <w:rFonts w:eastAsiaTheme="minorEastAsia"/>
          <w:color w:val="000000" w:themeColor="text1"/>
        </w:rPr>
        <w:t xml:space="preserve">Concerned about governance of VDH over “all state agencies”. They shouldn’t be buried under 1 of the 6 Depts in AHS. </w:t>
      </w:r>
      <w:r w:rsidR="101F4C0F" w:rsidRPr="248D9A49">
        <w:rPr>
          <w:rFonts w:eastAsiaTheme="minorEastAsia"/>
          <w:color w:val="000000" w:themeColor="text1"/>
        </w:rPr>
        <w:t xml:space="preserve">Gov has communicated that he wants it in VDH. Right </w:t>
      </w:r>
      <w:proofErr w:type="gramStart"/>
      <w:r w:rsidR="101F4C0F" w:rsidRPr="248D9A49">
        <w:rPr>
          <w:rFonts w:eastAsiaTheme="minorEastAsia"/>
          <w:color w:val="000000" w:themeColor="text1"/>
        </w:rPr>
        <w:t>now</w:t>
      </w:r>
      <w:proofErr w:type="gramEnd"/>
      <w:r w:rsidR="101F4C0F" w:rsidRPr="248D9A49">
        <w:rPr>
          <w:rFonts w:eastAsiaTheme="minorEastAsia"/>
          <w:color w:val="000000" w:themeColor="text1"/>
        </w:rPr>
        <w:t xml:space="preserve"> the clearest path is VDH</w:t>
      </w:r>
      <w:r w:rsidR="7DDA43B8" w:rsidRPr="248D9A49">
        <w:rPr>
          <w:rFonts w:eastAsiaTheme="minorEastAsia"/>
          <w:color w:val="000000" w:themeColor="text1"/>
        </w:rPr>
        <w:t>. Don’t want to see a self-fulfilling prophecy that it is made to fail if forced anywhere</w:t>
      </w:r>
      <w:r w:rsidR="05578E00" w:rsidRPr="248D9A49">
        <w:rPr>
          <w:rFonts w:eastAsiaTheme="minorEastAsia"/>
          <w:color w:val="000000" w:themeColor="text1"/>
        </w:rPr>
        <w:t xml:space="preserve"> else</w:t>
      </w:r>
      <w:r w:rsidR="7DDA43B8" w:rsidRPr="248D9A49">
        <w:rPr>
          <w:rFonts w:eastAsiaTheme="minorEastAsia"/>
          <w:color w:val="000000" w:themeColor="text1"/>
        </w:rPr>
        <w:t xml:space="preserve">. We are averse to </w:t>
      </w:r>
      <w:r w:rsidR="03102648" w:rsidRPr="248D9A49">
        <w:rPr>
          <w:rFonts w:eastAsiaTheme="minorEastAsia"/>
          <w:color w:val="000000" w:themeColor="text1"/>
        </w:rPr>
        <w:t>placing the OHE in VDH</w:t>
      </w:r>
      <w:r w:rsidR="7DDA43B8" w:rsidRPr="248D9A49">
        <w:rPr>
          <w:rFonts w:eastAsiaTheme="minorEastAsia"/>
          <w:color w:val="000000" w:themeColor="text1"/>
        </w:rPr>
        <w:t xml:space="preserve"> but have no other option. </w:t>
      </w:r>
      <w:r w:rsidR="72246FE6" w:rsidRPr="248D9A49">
        <w:rPr>
          <w:rFonts w:eastAsiaTheme="minorEastAsia"/>
          <w:color w:val="000000" w:themeColor="text1"/>
        </w:rPr>
        <w:t>Note areas in our report that we have most concern about, work together to create mitigating strategies, how do we overcome these areas of concern. Work with partners at VDH and collaborate with them</w:t>
      </w:r>
      <w:r w:rsidR="60728E64" w:rsidRPr="248D9A49">
        <w:rPr>
          <w:rFonts w:eastAsiaTheme="minorEastAsia"/>
          <w:color w:val="000000" w:themeColor="text1"/>
        </w:rPr>
        <w:t xml:space="preserve">, ensure we are placing ourselves on the proper trajectory – </w:t>
      </w:r>
      <w:r w:rsidR="7285F665" w:rsidRPr="248D9A49">
        <w:rPr>
          <w:rFonts w:eastAsiaTheme="minorEastAsia"/>
          <w:color w:val="000000" w:themeColor="text1"/>
        </w:rPr>
        <w:t xml:space="preserve">eventually this office </w:t>
      </w:r>
      <w:r w:rsidR="60728E64" w:rsidRPr="248D9A49">
        <w:rPr>
          <w:rFonts w:eastAsiaTheme="minorEastAsia"/>
          <w:color w:val="000000" w:themeColor="text1"/>
        </w:rPr>
        <w:t>should come out of VDH.</w:t>
      </w:r>
    </w:p>
    <w:p w14:paraId="54B05B66" w14:textId="1519BBC5" w:rsidR="000D6D6F" w:rsidRDefault="74D310D7"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(Joanne) having worked in state for a while, see how jobs are filled and it’s often the people in the next office. Even if it is put in VDH, will this advisory group still have oversight? Feel strongly that we </w:t>
      </w:r>
      <w:proofErr w:type="gramStart"/>
      <w:r w:rsidRPr="248D9A49">
        <w:rPr>
          <w:rFonts w:eastAsiaTheme="minorEastAsia"/>
          <w:color w:val="000000" w:themeColor="text1"/>
        </w:rPr>
        <w:t>get</w:t>
      </w:r>
      <w:proofErr w:type="gramEnd"/>
      <w:r w:rsidRPr="248D9A49">
        <w:rPr>
          <w:rFonts w:eastAsiaTheme="minorEastAsia"/>
          <w:color w:val="000000" w:themeColor="text1"/>
        </w:rPr>
        <w:t xml:space="preserve"> more community partners in this group.</w:t>
      </w:r>
      <w:r w:rsidR="698BD607" w:rsidRPr="248D9A49">
        <w:rPr>
          <w:rFonts w:eastAsiaTheme="minorEastAsia"/>
          <w:color w:val="000000" w:themeColor="text1"/>
        </w:rPr>
        <w:t xml:space="preserve"> State Depts oversight of other state depts may not be thorough. </w:t>
      </w:r>
    </w:p>
    <w:p w14:paraId="6B821A8D" w14:textId="6FEF60E8" w:rsidR="000D6D6F" w:rsidRDefault="4B90F9DF"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(Mark) HEAC is in an advisory role, may not necessarily have oversight </w:t>
      </w:r>
      <w:proofErr w:type="spellStart"/>
      <w:r w:rsidRPr="248D9A49">
        <w:rPr>
          <w:rFonts w:eastAsiaTheme="minorEastAsia"/>
          <w:color w:val="000000" w:themeColor="text1"/>
        </w:rPr>
        <w:t>persay</w:t>
      </w:r>
      <w:proofErr w:type="spellEnd"/>
      <w:r w:rsidRPr="248D9A49">
        <w:rPr>
          <w:rFonts w:eastAsiaTheme="minorEastAsia"/>
          <w:color w:val="000000" w:themeColor="text1"/>
        </w:rPr>
        <w:t>.</w:t>
      </w:r>
    </w:p>
    <w:p w14:paraId="5CC520AF" w14:textId="03B6EFBD" w:rsidR="000D6D6F" w:rsidRDefault="4B90F9DF"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(Sandi) what else have we </w:t>
      </w:r>
      <w:r w:rsidR="60F33C28" w:rsidRPr="248D9A49">
        <w:rPr>
          <w:rFonts w:eastAsiaTheme="minorEastAsia"/>
          <w:color w:val="000000" w:themeColor="text1"/>
        </w:rPr>
        <w:t>“</w:t>
      </w:r>
      <w:r w:rsidRPr="248D9A49">
        <w:rPr>
          <w:rFonts w:eastAsiaTheme="minorEastAsia"/>
          <w:color w:val="000000" w:themeColor="text1"/>
        </w:rPr>
        <w:t>placed somewhere</w:t>
      </w:r>
      <w:r w:rsidR="4D6F70B4" w:rsidRPr="248D9A49">
        <w:rPr>
          <w:rFonts w:eastAsiaTheme="minorEastAsia"/>
          <w:color w:val="000000" w:themeColor="text1"/>
        </w:rPr>
        <w:t>”</w:t>
      </w:r>
      <w:r w:rsidRPr="248D9A49">
        <w:rPr>
          <w:rFonts w:eastAsiaTheme="minorEastAsia"/>
          <w:color w:val="000000" w:themeColor="text1"/>
        </w:rPr>
        <w:t xml:space="preserve"> in our recent history? 1988 Act 264 coordinated services and what’s happening now. We love the independent offices – they don’t change at the whim of the Governor, there isn’t yet an umbrella over </w:t>
      </w:r>
      <w:r w:rsidR="4232EC7D" w:rsidRPr="248D9A49">
        <w:rPr>
          <w:rFonts w:eastAsiaTheme="minorEastAsia"/>
          <w:color w:val="000000" w:themeColor="text1"/>
        </w:rPr>
        <w:t>independent</w:t>
      </w:r>
      <w:r w:rsidRPr="248D9A49">
        <w:rPr>
          <w:rFonts w:eastAsiaTheme="minorEastAsia"/>
          <w:color w:val="000000" w:themeColor="text1"/>
        </w:rPr>
        <w:t xml:space="preserve"> offi</w:t>
      </w:r>
      <w:r w:rsidR="28548712" w:rsidRPr="248D9A49">
        <w:rPr>
          <w:rFonts w:eastAsiaTheme="minorEastAsia"/>
          <w:color w:val="000000" w:themeColor="text1"/>
        </w:rPr>
        <w:t>ces.</w:t>
      </w:r>
      <w:r w:rsidR="10B8FC16" w:rsidRPr="248D9A49">
        <w:rPr>
          <w:rFonts w:eastAsiaTheme="minorEastAsia"/>
          <w:color w:val="000000" w:themeColor="text1"/>
        </w:rPr>
        <w:t xml:space="preserve"> Is there a way to place it under VDH for the following reasons, with the intent to become independent?</w:t>
      </w:r>
      <w:r w:rsidR="5B8A554C" w:rsidRPr="248D9A49">
        <w:rPr>
          <w:rFonts w:eastAsiaTheme="minorEastAsia"/>
          <w:color w:val="000000" w:themeColor="text1"/>
        </w:rPr>
        <w:t xml:space="preserve"> </w:t>
      </w:r>
      <w:r w:rsidR="094C3AD6" w:rsidRPr="248D9A49">
        <w:rPr>
          <w:rFonts w:eastAsiaTheme="minorEastAsia"/>
          <w:color w:val="000000" w:themeColor="text1"/>
        </w:rPr>
        <w:t xml:space="preserve">How do you get </w:t>
      </w:r>
      <w:r w:rsidR="2DA3015A" w:rsidRPr="248D9A49">
        <w:rPr>
          <w:rFonts w:eastAsiaTheme="minorEastAsia"/>
          <w:color w:val="000000" w:themeColor="text1"/>
        </w:rPr>
        <w:t xml:space="preserve">it </w:t>
      </w:r>
      <w:r w:rsidR="094C3AD6" w:rsidRPr="248D9A49">
        <w:rPr>
          <w:rFonts w:eastAsiaTheme="minorEastAsia"/>
          <w:color w:val="000000" w:themeColor="text1"/>
        </w:rPr>
        <w:t>“out” from under VDH if it is placed there?</w:t>
      </w:r>
    </w:p>
    <w:p w14:paraId="0A001FA3" w14:textId="44CA1E54" w:rsidR="000D6D6F" w:rsidRDefault="094C3AD6"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(Kirsten) fan of independent office but will accept the political climate. In terms of mitigating strategies, our report could </w:t>
      </w:r>
      <w:r w:rsidR="3AFDFA04" w:rsidRPr="248D9A49">
        <w:rPr>
          <w:rFonts w:eastAsiaTheme="minorEastAsia"/>
          <w:color w:val="000000" w:themeColor="text1"/>
        </w:rPr>
        <w:t>give</w:t>
      </w:r>
      <w:r w:rsidRPr="248D9A49">
        <w:rPr>
          <w:rFonts w:eastAsiaTheme="minorEastAsia"/>
          <w:color w:val="000000" w:themeColor="text1"/>
        </w:rPr>
        <w:t xml:space="preserve"> the HEA</w:t>
      </w:r>
      <w:r w:rsidR="167B5559" w:rsidRPr="248D9A49">
        <w:rPr>
          <w:rFonts w:eastAsiaTheme="minorEastAsia"/>
          <w:color w:val="000000" w:themeColor="text1"/>
        </w:rPr>
        <w:t>C</w:t>
      </w:r>
      <w:r w:rsidRPr="248D9A49">
        <w:rPr>
          <w:rFonts w:eastAsiaTheme="minorEastAsia"/>
          <w:color w:val="000000" w:themeColor="text1"/>
        </w:rPr>
        <w:t xml:space="preserve"> specific duties that aren’t exactly oversight. </w:t>
      </w:r>
    </w:p>
    <w:p w14:paraId="261A03BF" w14:textId="65E04E99" w:rsidR="000D6D6F" w:rsidRDefault="5BFCC9F6"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(Katie) smaller budget, what can a </w:t>
      </w:r>
      <w:proofErr w:type="gramStart"/>
      <w:r w:rsidRPr="248D9A49">
        <w:rPr>
          <w:rFonts w:eastAsiaTheme="minorEastAsia"/>
          <w:color w:val="000000" w:themeColor="text1"/>
        </w:rPr>
        <w:t>2 person</w:t>
      </w:r>
      <w:proofErr w:type="gramEnd"/>
      <w:r w:rsidRPr="248D9A49">
        <w:rPr>
          <w:rFonts w:eastAsiaTheme="minorEastAsia"/>
          <w:color w:val="000000" w:themeColor="text1"/>
        </w:rPr>
        <w:t xml:space="preserve"> office achieve?</w:t>
      </w:r>
    </w:p>
    <w:p w14:paraId="06C489A3" w14:textId="1012B325" w:rsidR="000D6D6F" w:rsidRDefault="7DA806E5"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$250K base</w:t>
      </w:r>
      <w:r w:rsidR="4B332E84" w:rsidRPr="248D9A49">
        <w:rPr>
          <w:rFonts w:eastAsiaTheme="minorEastAsia"/>
          <w:color w:val="000000" w:themeColor="text1"/>
        </w:rPr>
        <w:t xml:space="preserve"> funding</w:t>
      </w:r>
      <w:r w:rsidRPr="248D9A49">
        <w:rPr>
          <w:rFonts w:eastAsiaTheme="minorEastAsia"/>
          <w:color w:val="000000" w:themeColor="text1"/>
        </w:rPr>
        <w:t>, we have the stability of the Office of Health Equity</w:t>
      </w:r>
      <w:r w:rsidR="63A34336" w:rsidRPr="248D9A49">
        <w:rPr>
          <w:rFonts w:eastAsiaTheme="minorEastAsia"/>
          <w:color w:val="000000" w:themeColor="text1"/>
        </w:rPr>
        <w:t xml:space="preserve"> Integration</w:t>
      </w:r>
      <w:r w:rsidRPr="248D9A49">
        <w:rPr>
          <w:rFonts w:eastAsiaTheme="minorEastAsia"/>
          <w:color w:val="000000" w:themeColor="text1"/>
        </w:rPr>
        <w:t xml:space="preserve"> infrastructure, convert OHEI into OHE with HEAC oversight.</w:t>
      </w:r>
      <w:r w:rsidR="397FD9A3" w:rsidRPr="248D9A49">
        <w:rPr>
          <w:rFonts w:eastAsiaTheme="minorEastAsia"/>
          <w:color w:val="000000" w:themeColor="text1"/>
        </w:rPr>
        <w:t xml:space="preserve"> </w:t>
      </w:r>
    </w:p>
    <w:p w14:paraId="6ABFA31F" w14:textId="438D5D90" w:rsidR="000D6D6F" w:rsidRDefault="46EC23D1"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lastRenderedPageBreak/>
        <w:t xml:space="preserve">Discussion of HEAC oversight role: There are not many community </w:t>
      </w:r>
      <w:proofErr w:type="gramStart"/>
      <w:r w:rsidRPr="248D9A49">
        <w:rPr>
          <w:rFonts w:eastAsiaTheme="minorEastAsia"/>
          <w:color w:val="000000" w:themeColor="text1"/>
        </w:rPr>
        <w:t>members</w:t>
      </w:r>
      <w:proofErr w:type="gramEnd"/>
      <w:r w:rsidRPr="248D9A49">
        <w:rPr>
          <w:rFonts w:eastAsiaTheme="minorEastAsia"/>
          <w:color w:val="000000" w:themeColor="text1"/>
        </w:rPr>
        <w:t xml:space="preserve"> and it is not effective to have state agencies overseeing other state agencies. HEAC will not really provide oversight – they are an advisory body. There is </w:t>
      </w:r>
      <w:proofErr w:type="gramStart"/>
      <w:r w:rsidRPr="248D9A49">
        <w:rPr>
          <w:rFonts w:eastAsiaTheme="minorEastAsia"/>
          <w:color w:val="000000" w:themeColor="text1"/>
        </w:rPr>
        <w:t>opportunity</w:t>
      </w:r>
      <w:proofErr w:type="gramEnd"/>
      <w:r w:rsidRPr="248D9A49">
        <w:rPr>
          <w:rFonts w:eastAsiaTheme="minorEastAsia"/>
          <w:color w:val="000000" w:themeColor="text1"/>
        </w:rPr>
        <w:t xml:space="preserve"> to make this role stronger, more effective even without direct oversight. </w:t>
      </w:r>
    </w:p>
    <w:p w14:paraId="412A63BA" w14:textId="77F84227" w:rsidR="000D6D6F" w:rsidRDefault="46EC23D1" w:rsidP="248D9A49">
      <w:pPr>
        <w:pStyle w:val="ListParagraph"/>
        <w:numPr>
          <w:ilvl w:val="1"/>
          <w:numId w:val="9"/>
        </w:numPr>
        <w:spacing w:after="200" w:line="380" w:lineRule="exact"/>
        <w:rPr>
          <w:rFonts w:eastAsiaTheme="minorEastAsia"/>
          <w:b/>
          <w:bCs/>
          <w:color w:val="000000" w:themeColor="text1"/>
        </w:rPr>
      </w:pPr>
      <w:r w:rsidRPr="248D9A49">
        <w:rPr>
          <w:rFonts w:eastAsiaTheme="minorEastAsia"/>
          <w:color w:val="000000" w:themeColor="text1"/>
        </w:rPr>
        <w:t xml:space="preserve">Mark's proposal, which had general agreement from the group: </w:t>
      </w:r>
      <w:r w:rsidRPr="248D9A49">
        <w:rPr>
          <w:rFonts w:eastAsiaTheme="minorEastAsia"/>
          <w:b/>
          <w:bCs/>
          <w:color w:val="000000" w:themeColor="text1"/>
        </w:rPr>
        <w:t xml:space="preserve">Put it in VDH </w:t>
      </w:r>
      <w:proofErr w:type="gramStart"/>
      <w:r w:rsidRPr="248D9A49">
        <w:rPr>
          <w:rFonts w:eastAsiaTheme="minorEastAsia"/>
          <w:b/>
          <w:bCs/>
          <w:color w:val="000000" w:themeColor="text1"/>
        </w:rPr>
        <w:t>and also</w:t>
      </w:r>
      <w:proofErr w:type="gramEnd"/>
      <w:r w:rsidRPr="248D9A49">
        <w:rPr>
          <w:rFonts w:eastAsiaTheme="minorEastAsia"/>
          <w:b/>
          <w:bCs/>
          <w:color w:val="000000" w:themeColor="text1"/>
        </w:rPr>
        <w:t xml:space="preserve"> acknowledge the goal would be to eventually move it out of VDH to an independent entity.</w:t>
      </w:r>
      <w:r w:rsidR="1646CA7D" w:rsidRPr="248D9A49">
        <w:rPr>
          <w:rFonts w:eastAsiaTheme="minorEastAsia"/>
          <w:b/>
          <w:bCs/>
          <w:color w:val="000000" w:themeColor="text1"/>
        </w:rPr>
        <w:t xml:space="preserve"> </w:t>
      </w:r>
      <w:r w:rsidRPr="248D9A49">
        <w:rPr>
          <w:rFonts w:eastAsiaTheme="minorEastAsia"/>
          <w:b/>
          <w:bCs/>
          <w:color w:val="000000" w:themeColor="text1"/>
        </w:rPr>
        <w:t>Note the areas HEAC has the most concern (as outlined in the report) and work together with VDH to figure out mitigating strategies.</w:t>
      </w:r>
    </w:p>
    <w:p w14:paraId="35BC24F5" w14:textId="7FC50CA0" w:rsidR="000D6D6F" w:rsidRDefault="028BB698" w:rsidP="248D9A49">
      <w:pPr>
        <w:pStyle w:val="ListParagraph"/>
        <w:numPr>
          <w:ilvl w:val="0"/>
          <w:numId w:val="9"/>
        </w:numPr>
        <w:spacing w:after="200" w:line="380" w:lineRule="exact"/>
        <w:rPr>
          <w:rFonts w:eastAsiaTheme="minorEastAsia"/>
          <w:color w:val="000000" w:themeColor="text1"/>
        </w:rPr>
      </w:pPr>
      <w:r w:rsidRPr="248D9A49">
        <w:rPr>
          <w:rFonts w:eastAsiaTheme="minorEastAsia"/>
          <w:b/>
          <w:bCs/>
          <w:color w:val="000000" w:themeColor="text1"/>
        </w:rPr>
        <w:t>Next Steps</w:t>
      </w:r>
      <w:r w:rsidRPr="248D9A49">
        <w:rPr>
          <w:rFonts w:eastAsiaTheme="minorEastAsia"/>
          <w:color w:val="000000" w:themeColor="text1"/>
        </w:rPr>
        <w:t xml:space="preserve"> (5 mins)</w:t>
      </w:r>
    </w:p>
    <w:p w14:paraId="0A01C841" w14:textId="3F7C053D" w:rsidR="1A9E2ACA" w:rsidRDefault="1A9E2ACA"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Start the report, should be simple, need a framework, state why we’re concerned and what we’re proposing to mitigate.</w:t>
      </w:r>
      <w:r w:rsidR="5AF7AFD4" w:rsidRPr="248D9A49">
        <w:rPr>
          <w:rFonts w:eastAsiaTheme="minorEastAsia"/>
          <w:color w:val="000000" w:themeColor="text1"/>
        </w:rPr>
        <w:t xml:space="preserve"> Kirsten volunteered to start the </w:t>
      </w:r>
      <w:proofErr w:type="gramStart"/>
      <w:r w:rsidR="5AF7AFD4" w:rsidRPr="248D9A49">
        <w:rPr>
          <w:rFonts w:eastAsiaTheme="minorEastAsia"/>
          <w:color w:val="000000" w:themeColor="text1"/>
        </w:rPr>
        <w:t>draft</w:t>
      </w:r>
      <w:proofErr w:type="gramEnd"/>
    </w:p>
    <w:p w14:paraId="44945B8E" w14:textId="2F92DECF" w:rsidR="1A9E2ACA" w:rsidRDefault="1A9E2ACA" w:rsidP="248D9A49">
      <w:pPr>
        <w:pStyle w:val="ListParagraph"/>
        <w:numPr>
          <w:ilvl w:val="1"/>
          <w:numId w:val="9"/>
        </w:numPr>
        <w:spacing w:after="200" w:line="380" w:lineRule="exact"/>
        <w:rPr>
          <w:rFonts w:eastAsiaTheme="minorEastAsia"/>
        </w:rPr>
      </w:pPr>
      <w:r w:rsidRPr="248D9A49">
        <w:rPr>
          <w:rFonts w:eastAsiaTheme="minorEastAsia"/>
        </w:rPr>
        <w:t xml:space="preserve">A few of us can fill in some of those pieces for </w:t>
      </w:r>
      <w:r w:rsidR="38EAA316" w:rsidRPr="248D9A49">
        <w:rPr>
          <w:rFonts w:eastAsiaTheme="minorEastAsia"/>
        </w:rPr>
        <w:t>folx</w:t>
      </w:r>
      <w:r w:rsidRPr="248D9A49">
        <w:rPr>
          <w:rFonts w:eastAsiaTheme="minorEastAsia"/>
        </w:rPr>
        <w:t xml:space="preserve"> to react to at 8/1 meeting. </w:t>
      </w:r>
    </w:p>
    <w:p w14:paraId="1C73424C" w14:textId="1D2BB382" w:rsidR="5A1CB189" w:rsidRDefault="5A1CB189" w:rsidP="248D9A49">
      <w:pPr>
        <w:pStyle w:val="ListParagraph"/>
        <w:numPr>
          <w:ilvl w:val="1"/>
          <w:numId w:val="9"/>
        </w:numPr>
        <w:spacing w:after="200" w:line="380" w:lineRule="exact"/>
        <w:rPr>
          <w:rFonts w:eastAsiaTheme="minorEastAsia"/>
          <w:color w:val="000000" w:themeColor="text1"/>
        </w:rPr>
      </w:pPr>
      <w:r w:rsidRPr="248D9A49">
        <w:rPr>
          <w:rFonts w:eastAsiaTheme="minorEastAsia"/>
          <w:color w:val="000000" w:themeColor="text1"/>
        </w:rPr>
        <w:t xml:space="preserve">Mark will discuss </w:t>
      </w:r>
      <w:proofErr w:type="gramStart"/>
      <w:r w:rsidRPr="248D9A49">
        <w:rPr>
          <w:rFonts w:eastAsiaTheme="minorEastAsia"/>
          <w:color w:val="000000" w:themeColor="text1"/>
        </w:rPr>
        <w:t>next</w:t>
      </w:r>
      <w:proofErr w:type="gramEnd"/>
      <w:r w:rsidRPr="248D9A49">
        <w:rPr>
          <w:rFonts w:eastAsiaTheme="minorEastAsia"/>
          <w:color w:val="000000" w:themeColor="text1"/>
        </w:rPr>
        <w:t xml:space="preserve"> steps with </w:t>
      </w:r>
      <w:r w:rsidR="31955DC8" w:rsidRPr="248D9A49">
        <w:rPr>
          <w:rFonts w:eastAsiaTheme="minorEastAsia"/>
          <w:color w:val="000000" w:themeColor="text1"/>
        </w:rPr>
        <w:t>VDH Deputy Commissioner Arel</w:t>
      </w:r>
      <w:r w:rsidRPr="248D9A49">
        <w:rPr>
          <w:rFonts w:eastAsiaTheme="minorEastAsia"/>
          <w:color w:val="000000" w:themeColor="text1"/>
        </w:rPr>
        <w:t xml:space="preserve"> and Dr. Levine.</w:t>
      </w:r>
    </w:p>
    <w:p w14:paraId="4FEDC696" w14:textId="786517F3" w:rsidR="248D9A49" w:rsidRDefault="248D9A49" w:rsidP="248D9A49">
      <w:pPr>
        <w:spacing w:after="200" w:line="311" w:lineRule="exact"/>
        <w:ind w:left="173"/>
        <w:rPr>
          <w:rFonts w:eastAsiaTheme="minorEastAsia"/>
          <w:color w:val="000000" w:themeColor="text1"/>
        </w:rPr>
      </w:pPr>
    </w:p>
    <w:p w14:paraId="245DCF62" w14:textId="72E5DEE9" w:rsidR="000D6D6F" w:rsidRDefault="3DF1D9A0" w:rsidP="248D9A49">
      <w:pPr>
        <w:spacing w:after="200" w:line="311" w:lineRule="exact"/>
        <w:ind w:left="173"/>
        <w:rPr>
          <w:rFonts w:eastAsiaTheme="minorEastAsia"/>
          <w:color w:val="000000" w:themeColor="text1"/>
        </w:rPr>
      </w:pPr>
      <w:r w:rsidRPr="248D9A49">
        <w:rPr>
          <w:rFonts w:eastAsiaTheme="minorEastAsia"/>
          <w:color w:val="000000" w:themeColor="text1"/>
        </w:rPr>
        <w:t>Scribe: Sara Chesbrough</w:t>
      </w:r>
      <w:r w:rsidR="438910D9" w:rsidRPr="248D9A49">
        <w:rPr>
          <w:rFonts w:eastAsiaTheme="minorEastAsia"/>
          <w:color w:val="000000" w:themeColor="text1"/>
        </w:rPr>
        <w:t>, supplemented by Katie Stetler</w:t>
      </w:r>
    </w:p>
    <w:p w14:paraId="2E1010FF" w14:textId="425CCCCE" w:rsidR="000D6D6F" w:rsidRDefault="028BB698" w:rsidP="248D9A49">
      <w:pPr>
        <w:spacing w:after="200" w:line="311" w:lineRule="exact"/>
        <w:ind w:left="173"/>
        <w:rPr>
          <w:rFonts w:eastAsiaTheme="minorEastAsia"/>
          <w:color w:val="000000" w:themeColor="text1"/>
        </w:rPr>
      </w:pPr>
      <w:r w:rsidRPr="248D9A49">
        <w:rPr>
          <w:rFonts w:eastAsiaTheme="minorEastAsia"/>
          <w:color w:val="000000" w:themeColor="text1"/>
        </w:rPr>
        <w:t>Next meeting</w:t>
      </w:r>
      <w:r w:rsidR="158C65CA" w:rsidRPr="248D9A49">
        <w:rPr>
          <w:rFonts w:eastAsiaTheme="minorEastAsia"/>
          <w:color w:val="000000" w:themeColor="text1"/>
        </w:rPr>
        <w:t>: August 1</w:t>
      </w:r>
      <w:r w:rsidR="00440E10" w:rsidRPr="248D9A49">
        <w:rPr>
          <w:rFonts w:eastAsiaTheme="minorEastAsia"/>
          <w:color w:val="000000" w:themeColor="text1"/>
        </w:rPr>
        <w:t>, 2023 12:30-2 PM</w:t>
      </w:r>
      <w:r w:rsidRPr="248D9A49">
        <w:rPr>
          <w:rFonts w:eastAsiaTheme="minorEastAsia"/>
          <w:color w:val="000000" w:themeColor="text1"/>
        </w:rPr>
        <w:t xml:space="preserve"> </w:t>
      </w:r>
      <w:r w:rsidR="0074048D">
        <w:br/>
      </w:r>
    </w:p>
    <w:p w14:paraId="2C078E63" w14:textId="1B421367" w:rsidR="000D6D6F" w:rsidRDefault="000D6D6F" w:rsidP="7E6235F0"/>
    <w:p w14:paraId="00F985A9" w14:textId="51DDFB0C" w:rsidR="7275B5F3" w:rsidRDefault="7275B5F3">
      <w:r w:rsidRPr="248D9A49">
        <w:rPr>
          <w:rFonts w:ascii="Times New Roman" w:eastAsia="Times New Roman" w:hAnsi="Times New Roman" w:cs="Times New Roman"/>
          <w:color w:val="000000" w:themeColor="text1"/>
        </w:rPr>
        <w:t xml:space="preserve">· </w:t>
      </w:r>
    </w:p>
    <w:sectPr w:rsidR="7275B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DAA8"/>
    <w:multiLevelType w:val="hybridMultilevel"/>
    <w:tmpl w:val="E5A6A91E"/>
    <w:lvl w:ilvl="0" w:tplc="943A085E">
      <w:start w:val="5"/>
      <w:numFmt w:val="upperRoman"/>
      <w:lvlText w:val="%1."/>
      <w:lvlJc w:val="left"/>
      <w:pPr>
        <w:ind w:left="360" w:hanging="360"/>
      </w:pPr>
      <w:rPr>
        <w:rFonts w:ascii="Calibri" w:hAnsi="Calibri" w:hint="default"/>
      </w:rPr>
    </w:lvl>
    <w:lvl w:ilvl="1" w:tplc="73200FB6">
      <w:start w:val="1"/>
      <w:numFmt w:val="lowerLetter"/>
      <w:lvlText w:val="%2."/>
      <w:lvlJc w:val="left"/>
      <w:pPr>
        <w:ind w:left="1440" w:hanging="360"/>
      </w:pPr>
    </w:lvl>
    <w:lvl w:ilvl="2" w:tplc="122EBC6E">
      <w:start w:val="1"/>
      <w:numFmt w:val="lowerRoman"/>
      <w:lvlText w:val="%3."/>
      <w:lvlJc w:val="right"/>
      <w:pPr>
        <w:ind w:left="2160" w:hanging="180"/>
      </w:pPr>
    </w:lvl>
    <w:lvl w:ilvl="3" w:tplc="5E262C04">
      <w:start w:val="1"/>
      <w:numFmt w:val="decimal"/>
      <w:lvlText w:val="%4."/>
      <w:lvlJc w:val="left"/>
      <w:pPr>
        <w:ind w:left="2880" w:hanging="360"/>
      </w:pPr>
    </w:lvl>
    <w:lvl w:ilvl="4" w:tplc="FEE09B32">
      <w:start w:val="1"/>
      <w:numFmt w:val="lowerLetter"/>
      <w:lvlText w:val="%5."/>
      <w:lvlJc w:val="left"/>
      <w:pPr>
        <w:ind w:left="3600" w:hanging="360"/>
      </w:pPr>
    </w:lvl>
    <w:lvl w:ilvl="5" w:tplc="455C45F6">
      <w:start w:val="1"/>
      <w:numFmt w:val="lowerRoman"/>
      <w:lvlText w:val="%6."/>
      <w:lvlJc w:val="right"/>
      <w:pPr>
        <w:ind w:left="4320" w:hanging="180"/>
      </w:pPr>
    </w:lvl>
    <w:lvl w:ilvl="6" w:tplc="4A1690DE">
      <w:start w:val="1"/>
      <w:numFmt w:val="decimal"/>
      <w:lvlText w:val="%7."/>
      <w:lvlJc w:val="left"/>
      <w:pPr>
        <w:ind w:left="5040" w:hanging="360"/>
      </w:pPr>
    </w:lvl>
    <w:lvl w:ilvl="7" w:tplc="FF8ADD3C">
      <w:start w:val="1"/>
      <w:numFmt w:val="lowerLetter"/>
      <w:lvlText w:val="%8."/>
      <w:lvlJc w:val="left"/>
      <w:pPr>
        <w:ind w:left="5760" w:hanging="360"/>
      </w:pPr>
    </w:lvl>
    <w:lvl w:ilvl="8" w:tplc="F9C6B100">
      <w:start w:val="1"/>
      <w:numFmt w:val="lowerRoman"/>
      <w:lvlText w:val="%9."/>
      <w:lvlJc w:val="right"/>
      <w:pPr>
        <w:ind w:left="6480" w:hanging="180"/>
      </w:pPr>
    </w:lvl>
  </w:abstractNum>
  <w:abstractNum w:abstractNumId="1" w15:restartNumberingAfterBreak="0">
    <w:nsid w:val="1E09E7DB"/>
    <w:multiLevelType w:val="hybridMultilevel"/>
    <w:tmpl w:val="85FEE8FE"/>
    <w:lvl w:ilvl="0" w:tplc="1BEA3912">
      <w:start w:val="4"/>
      <w:numFmt w:val="upperRoman"/>
      <w:lvlText w:val="%1."/>
      <w:lvlJc w:val="left"/>
      <w:pPr>
        <w:ind w:left="360" w:hanging="360"/>
      </w:pPr>
      <w:rPr>
        <w:rFonts w:ascii="Calibri" w:hAnsi="Calibri" w:hint="default"/>
      </w:rPr>
    </w:lvl>
    <w:lvl w:ilvl="1" w:tplc="F19E01DA">
      <w:start w:val="1"/>
      <w:numFmt w:val="lowerLetter"/>
      <w:lvlText w:val="%2."/>
      <w:lvlJc w:val="left"/>
      <w:pPr>
        <w:ind w:left="1440" w:hanging="360"/>
      </w:pPr>
    </w:lvl>
    <w:lvl w:ilvl="2" w:tplc="510CACB6">
      <w:start w:val="1"/>
      <w:numFmt w:val="lowerRoman"/>
      <w:lvlText w:val="%3."/>
      <w:lvlJc w:val="right"/>
      <w:pPr>
        <w:ind w:left="2160" w:hanging="180"/>
      </w:pPr>
    </w:lvl>
    <w:lvl w:ilvl="3" w:tplc="4C500F6E">
      <w:start w:val="1"/>
      <w:numFmt w:val="decimal"/>
      <w:lvlText w:val="%4."/>
      <w:lvlJc w:val="left"/>
      <w:pPr>
        <w:ind w:left="2880" w:hanging="360"/>
      </w:pPr>
    </w:lvl>
    <w:lvl w:ilvl="4" w:tplc="678278D0">
      <w:start w:val="1"/>
      <w:numFmt w:val="lowerLetter"/>
      <w:lvlText w:val="%5."/>
      <w:lvlJc w:val="left"/>
      <w:pPr>
        <w:ind w:left="3600" w:hanging="360"/>
      </w:pPr>
    </w:lvl>
    <w:lvl w:ilvl="5" w:tplc="551EEA3A">
      <w:start w:val="1"/>
      <w:numFmt w:val="lowerRoman"/>
      <w:lvlText w:val="%6."/>
      <w:lvlJc w:val="right"/>
      <w:pPr>
        <w:ind w:left="4320" w:hanging="180"/>
      </w:pPr>
    </w:lvl>
    <w:lvl w:ilvl="6" w:tplc="4686137C">
      <w:start w:val="1"/>
      <w:numFmt w:val="decimal"/>
      <w:lvlText w:val="%7."/>
      <w:lvlJc w:val="left"/>
      <w:pPr>
        <w:ind w:left="5040" w:hanging="360"/>
      </w:pPr>
    </w:lvl>
    <w:lvl w:ilvl="7" w:tplc="D130BCCA">
      <w:start w:val="1"/>
      <w:numFmt w:val="lowerLetter"/>
      <w:lvlText w:val="%8."/>
      <w:lvlJc w:val="left"/>
      <w:pPr>
        <w:ind w:left="5760" w:hanging="360"/>
      </w:pPr>
    </w:lvl>
    <w:lvl w:ilvl="8" w:tplc="020A9ED8">
      <w:start w:val="1"/>
      <w:numFmt w:val="lowerRoman"/>
      <w:lvlText w:val="%9."/>
      <w:lvlJc w:val="right"/>
      <w:pPr>
        <w:ind w:left="6480" w:hanging="180"/>
      </w:pPr>
    </w:lvl>
  </w:abstractNum>
  <w:abstractNum w:abstractNumId="2" w15:restartNumberingAfterBreak="0">
    <w:nsid w:val="351C154B"/>
    <w:multiLevelType w:val="hybridMultilevel"/>
    <w:tmpl w:val="C4F0AF9A"/>
    <w:lvl w:ilvl="0" w:tplc="312A5F20">
      <w:start w:val="1"/>
      <w:numFmt w:val="bullet"/>
      <w:lvlText w:val=""/>
      <w:lvlJc w:val="left"/>
      <w:pPr>
        <w:ind w:left="1080" w:hanging="360"/>
      </w:pPr>
      <w:rPr>
        <w:rFonts w:ascii="Symbol" w:hAnsi="Symbol" w:hint="default"/>
      </w:rPr>
    </w:lvl>
    <w:lvl w:ilvl="1" w:tplc="A6CA3B74">
      <w:start w:val="1"/>
      <w:numFmt w:val="bullet"/>
      <w:lvlText w:val="o"/>
      <w:lvlJc w:val="left"/>
      <w:pPr>
        <w:ind w:left="1800" w:hanging="360"/>
      </w:pPr>
      <w:rPr>
        <w:rFonts w:ascii="Courier New" w:hAnsi="Courier New" w:hint="default"/>
      </w:rPr>
    </w:lvl>
    <w:lvl w:ilvl="2" w:tplc="2A7E76A8">
      <w:start w:val="1"/>
      <w:numFmt w:val="bullet"/>
      <w:lvlText w:val=""/>
      <w:lvlJc w:val="left"/>
      <w:pPr>
        <w:ind w:left="2520" w:hanging="360"/>
      </w:pPr>
      <w:rPr>
        <w:rFonts w:ascii="Wingdings" w:hAnsi="Wingdings" w:hint="default"/>
      </w:rPr>
    </w:lvl>
    <w:lvl w:ilvl="3" w:tplc="7C8C7CFA">
      <w:start w:val="1"/>
      <w:numFmt w:val="bullet"/>
      <w:lvlText w:val=""/>
      <w:lvlJc w:val="left"/>
      <w:pPr>
        <w:ind w:left="3240" w:hanging="360"/>
      </w:pPr>
      <w:rPr>
        <w:rFonts w:ascii="Symbol" w:hAnsi="Symbol" w:hint="default"/>
      </w:rPr>
    </w:lvl>
    <w:lvl w:ilvl="4" w:tplc="1728BAC4">
      <w:start w:val="1"/>
      <w:numFmt w:val="bullet"/>
      <w:lvlText w:val="o"/>
      <w:lvlJc w:val="left"/>
      <w:pPr>
        <w:ind w:left="3960" w:hanging="360"/>
      </w:pPr>
      <w:rPr>
        <w:rFonts w:ascii="Courier New" w:hAnsi="Courier New" w:hint="default"/>
      </w:rPr>
    </w:lvl>
    <w:lvl w:ilvl="5" w:tplc="A8B825D4">
      <w:start w:val="1"/>
      <w:numFmt w:val="bullet"/>
      <w:lvlText w:val=""/>
      <w:lvlJc w:val="left"/>
      <w:pPr>
        <w:ind w:left="4680" w:hanging="360"/>
      </w:pPr>
      <w:rPr>
        <w:rFonts w:ascii="Wingdings" w:hAnsi="Wingdings" w:hint="default"/>
      </w:rPr>
    </w:lvl>
    <w:lvl w:ilvl="6" w:tplc="864484D8">
      <w:start w:val="1"/>
      <w:numFmt w:val="bullet"/>
      <w:lvlText w:val=""/>
      <w:lvlJc w:val="left"/>
      <w:pPr>
        <w:ind w:left="5400" w:hanging="360"/>
      </w:pPr>
      <w:rPr>
        <w:rFonts w:ascii="Symbol" w:hAnsi="Symbol" w:hint="default"/>
      </w:rPr>
    </w:lvl>
    <w:lvl w:ilvl="7" w:tplc="BD34FAEC">
      <w:start w:val="1"/>
      <w:numFmt w:val="bullet"/>
      <w:lvlText w:val="o"/>
      <w:lvlJc w:val="left"/>
      <w:pPr>
        <w:ind w:left="6120" w:hanging="360"/>
      </w:pPr>
      <w:rPr>
        <w:rFonts w:ascii="Courier New" w:hAnsi="Courier New" w:hint="default"/>
      </w:rPr>
    </w:lvl>
    <w:lvl w:ilvl="8" w:tplc="B374F7F0">
      <w:start w:val="1"/>
      <w:numFmt w:val="bullet"/>
      <w:lvlText w:val=""/>
      <w:lvlJc w:val="left"/>
      <w:pPr>
        <w:ind w:left="6840" w:hanging="360"/>
      </w:pPr>
      <w:rPr>
        <w:rFonts w:ascii="Wingdings" w:hAnsi="Wingdings" w:hint="default"/>
      </w:rPr>
    </w:lvl>
  </w:abstractNum>
  <w:abstractNum w:abstractNumId="3" w15:restartNumberingAfterBreak="0">
    <w:nsid w:val="3964BF87"/>
    <w:multiLevelType w:val="hybridMultilevel"/>
    <w:tmpl w:val="B44AFDD4"/>
    <w:lvl w:ilvl="0" w:tplc="6D34D49A">
      <w:start w:val="1"/>
      <w:numFmt w:val="upperRoman"/>
      <w:lvlText w:val="%1."/>
      <w:lvlJc w:val="left"/>
      <w:pPr>
        <w:ind w:left="360" w:hanging="360"/>
      </w:pPr>
      <w:rPr>
        <w:rFonts w:ascii="Calibri" w:hAnsi="Calibri" w:hint="default"/>
      </w:rPr>
    </w:lvl>
    <w:lvl w:ilvl="1" w:tplc="C17C4FA6">
      <w:start w:val="1"/>
      <w:numFmt w:val="bullet"/>
      <w:lvlText w:val=""/>
      <w:lvlJc w:val="left"/>
      <w:pPr>
        <w:ind w:left="1080" w:hanging="360"/>
      </w:pPr>
      <w:rPr>
        <w:rFonts w:ascii="Symbol" w:hAnsi="Symbol" w:hint="default"/>
      </w:rPr>
    </w:lvl>
    <w:lvl w:ilvl="2" w:tplc="E4762D70">
      <w:start w:val="1"/>
      <w:numFmt w:val="lowerRoman"/>
      <w:lvlText w:val="%3."/>
      <w:lvlJc w:val="right"/>
      <w:pPr>
        <w:ind w:left="2160" w:hanging="180"/>
      </w:pPr>
    </w:lvl>
    <w:lvl w:ilvl="3" w:tplc="A4329572">
      <w:start w:val="1"/>
      <w:numFmt w:val="decimal"/>
      <w:lvlText w:val="%4."/>
      <w:lvlJc w:val="left"/>
      <w:pPr>
        <w:ind w:left="2880" w:hanging="360"/>
      </w:pPr>
    </w:lvl>
    <w:lvl w:ilvl="4" w:tplc="D75458F2">
      <w:start w:val="1"/>
      <w:numFmt w:val="lowerLetter"/>
      <w:lvlText w:val="%5."/>
      <w:lvlJc w:val="left"/>
      <w:pPr>
        <w:ind w:left="3600" w:hanging="360"/>
      </w:pPr>
    </w:lvl>
    <w:lvl w:ilvl="5" w:tplc="ABF8D728">
      <w:start w:val="1"/>
      <w:numFmt w:val="lowerRoman"/>
      <w:lvlText w:val="%6."/>
      <w:lvlJc w:val="right"/>
      <w:pPr>
        <w:ind w:left="4320" w:hanging="180"/>
      </w:pPr>
    </w:lvl>
    <w:lvl w:ilvl="6" w:tplc="ABC075B4">
      <w:start w:val="1"/>
      <w:numFmt w:val="decimal"/>
      <w:lvlText w:val="%7."/>
      <w:lvlJc w:val="left"/>
      <w:pPr>
        <w:ind w:left="5040" w:hanging="360"/>
      </w:pPr>
    </w:lvl>
    <w:lvl w:ilvl="7" w:tplc="058AD016">
      <w:start w:val="1"/>
      <w:numFmt w:val="lowerLetter"/>
      <w:lvlText w:val="%8."/>
      <w:lvlJc w:val="left"/>
      <w:pPr>
        <w:ind w:left="5760" w:hanging="360"/>
      </w:pPr>
    </w:lvl>
    <w:lvl w:ilvl="8" w:tplc="9468FE00">
      <w:start w:val="1"/>
      <w:numFmt w:val="lowerRoman"/>
      <w:lvlText w:val="%9."/>
      <w:lvlJc w:val="right"/>
      <w:pPr>
        <w:ind w:left="6480" w:hanging="180"/>
      </w:pPr>
    </w:lvl>
  </w:abstractNum>
  <w:abstractNum w:abstractNumId="4" w15:restartNumberingAfterBreak="0">
    <w:nsid w:val="3B390A09"/>
    <w:multiLevelType w:val="hybridMultilevel"/>
    <w:tmpl w:val="FECC8802"/>
    <w:lvl w:ilvl="0" w:tplc="5B8454E4">
      <w:start w:val="3"/>
      <w:numFmt w:val="upperRoman"/>
      <w:lvlText w:val="%1."/>
      <w:lvlJc w:val="left"/>
      <w:pPr>
        <w:ind w:left="360" w:hanging="360"/>
      </w:pPr>
      <w:rPr>
        <w:rFonts w:ascii="Calibri" w:hAnsi="Calibri" w:hint="default"/>
      </w:rPr>
    </w:lvl>
    <w:lvl w:ilvl="1" w:tplc="441661D8">
      <w:start w:val="1"/>
      <w:numFmt w:val="lowerLetter"/>
      <w:lvlText w:val="%2."/>
      <w:lvlJc w:val="left"/>
      <w:pPr>
        <w:ind w:left="1440" w:hanging="360"/>
      </w:pPr>
    </w:lvl>
    <w:lvl w:ilvl="2" w:tplc="0B8C3864">
      <w:start w:val="1"/>
      <w:numFmt w:val="lowerRoman"/>
      <w:lvlText w:val="%3."/>
      <w:lvlJc w:val="right"/>
      <w:pPr>
        <w:ind w:left="2160" w:hanging="180"/>
      </w:pPr>
    </w:lvl>
    <w:lvl w:ilvl="3" w:tplc="A25C1AC6">
      <w:start w:val="1"/>
      <w:numFmt w:val="decimal"/>
      <w:lvlText w:val="%4."/>
      <w:lvlJc w:val="left"/>
      <w:pPr>
        <w:ind w:left="2880" w:hanging="360"/>
      </w:pPr>
    </w:lvl>
    <w:lvl w:ilvl="4" w:tplc="8788E122">
      <w:start w:val="1"/>
      <w:numFmt w:val="lowerLetter"/>
      <w:lvlText w:val="%5."/>
      <w:lvlJc w:val="left"/>
      <w:pPr>
        <w:ind w:left="3600" w:hanging="360"/>
      </w:pPr>
    </w:lvl>
    <w:lvl w:ilvl="5" w:tplc="7A2446E4">
      <w:start w:val="1"/>
      <w:numFmt w:val="lowerRoman"/>
      <w:lvlText w:val="%6."/>
      <w:lvlJc w:val="right"/>
      <w:pPr>
        <w:ind w:left="4320" w:hanging="180"/>
      </w:pPr>
    </w:lvl>
    <w:lvl w:ilvl="6" w:tplc="F0F0CFDC">
      <w:start w:val="1"/>
      <w:numFmt w:val="decimal"/>
      <w:lvlText w:val="%7."/>
      <w:lvlJc w:val="left"/>
      <w:pPr>
        <w:ind w:left="5040" w:hanging="360"/>
      </w:pPr>
    </w:lvl>
    <w:lvl w:ilvl="7" w:tplc="DFD20122">
      <w:start w:val="1"/>
      <w:numFmt w:val="lowerLetter"/>
      <w:lvlText w:val="%8."/>
      <w:lvlJc w:val="left"/>
      <w:pPr>
        <w:ind w:left="5760" w:hanging="360"/>
      </w:pPr>
    </w:lvl>
    <w:lvl w:ilvl="8" w:tplc="CB484870">
      <w:start w:val="1"/>
      <w:numFmt w:val="lowerRoman"/>
      <w:lvlText w:val="%9."/>
      <w:lvlJc w:val="right"/>
      <w:pPr>
        <w:ind w:left="6480" w:hanging="180"/>
      </w:pPr>
    </w:lvl>
  </w:abstractNum>
  <w:abstractNum w:abstractNumId="5" w15:restartNumberingAfterBreak="0">
    <w:nsid w:val="4D0EDEA5"/>
    <w:multiLevelType w:val="hybridMultilevel"/>
    <w:tmpl w:val="DDA6A40C"/>
    <w:lvl w:ilvl="0" w:tplc="F37EAF7A">
      <w:start w:val="1"/>
      <w:numFmt w:val="bullet"/>
      <w:lvlText w:val=""/>
      <w:lvlJc w:val="left"/>
      <w:pPr>
        <w:ind w:left="720" w:hanging="360"/>
      </w:pPr>
      <w:rPr>
        <w:rFonts w:ascii="Symbol" w:hAnsi="Symbol" w:hint="default"/>
      </w:rPr>
    </w:lvl>
    <w:lvl w:ilvl="1" w:tplc="8FCC1F16">
      <w:start w:val="1"/>
      <w:numFmt w:val="bullet"/>
      <w:lvlText w:val=""/>
      <w:lvlJc w:val="left"/>
      <w:pPr>
        <w:ind w:left="1080" w:hanging="360"/>
      </w:pPr>
      <w:rPr>
        <w:rFonts w:ascii="Symbol" w:hAnsi="Symbol" w:hint="default"/>
      </w:rPr>
    </w:lvl>
    <w:lvl w:ilvl="2" w:tplc="D1D0B480">
      <w:start w:val="1"/>
      <w:numFmt w:val="bullet"/>
      <w:lvlText w:val=""/>
      <w:lvlJc w:val="left"/>
      <w:pPr>
        <w:ind w:left="2160" w:hanging="360"/>
      </w:pPr>
      <w:rPr>
        <w:rFonts w:ascii="Wingdings" w:hAnsi="Wingdings" w:hint="default"/>
      </w:rPr>
    </w:lvl>
    <w:lvl w:ilvl="3" w:tplc="474EC794">
      <w:start w:val="1"/>
      <w:numFmt w:val="bullet"/>
      <w:lvlText w:val=""/>
      <w:lvlJc w:val="left"/>
      <w:pPr>
        <w:ind w:left="2880" w:hanging="360"/>
      </w:pPr>
      <w:rPr>
        <w:rFonts w:ascii="Symbol" w:hAnsi="Symbol" w:hint="default"/>
      </w:rPr>
    </w:lvl>
    <w:lvl w:ilvl="4" w:tplc="F5A67188">
      <w:start w:val="1"/>
      <w:numFmt w:val="bullet"/>
      <w:lvlText w:val="o"/>
      <w:lvlJc w:val="left"/>
      <w:pPr>
        <w:ind w:left="3600" w:hanging="360"/>
      </w:pPr>
      <w:rPr>
        <w:rFonts w:ascii="Courier New" w:hAnsi="Courier New" w:hint="default"/>
      </w:rPr>
    </w:lvl>
    <w:lvl w:ilvl="5" w:tplc="E33E6A48">
      <w:start w:val="1"/>
      <w:numFmt w:val="bullet"/>
      <w:lvlText w:val=""/>
      <w:lvlJc w:val="left"/>
      <w:pPr>
        <w:ind w:left="4320" w:hanging="360"/>
      </w:pPr>
      <w:rPr>
        <w:rFonts w:ascii="Wingdings" w:hAnsi="Wingdings" w:hint="default"/>
      </w:rPr>
    </w:lvl>
    <w:lvl w:ilvl="6" w:tplc="BEF2FFD0">
      <w:start w:val="1"/>
      <w:numFmt w:val="bullet"/>
      <w:lvlText w:val=""/>
      <w:lvlJc w:val="left"/>
      <w:pPr>
        <w:ind w:left="5040" w:hanging="360"/>
      </w:pPr>
      <w:rPr>
        <w:rFonts w:ascii="Symbol" w:hAnsi="Symbol" w:hint="default"/>
      </w:rPr>
    </w:lvl>
    <w:lvl w:ilvl="7" w:tplc="6134A39E">
      <w:start w:val="1"/>
      <w:numFmt w:val="bullet"/>
      <w:lvlText w:val="o"/>
      <w:lvlJc w:val="left"/>
      <w:pPr>
        <w:ind w:left="5760" w:hanging="360"/>
      </w:pPr>
      <w:rPr>
        <w:rFonts w:ascii="Courier New" w:hAnsi="Courier New" w:hint="default"/>
      </w:rPr>
    </w:lvl>
    <w:lvl w:ilvl="8" w:tplc="4D52C37E">
      <w:start w:val="1"/>
      <w:numFmt w:val="bullet"/>
      <w:lvlText w:val=""/>
      <w:lvlJc w:val="left"/>
      <w:pPr>
        <w:ind w:left="6480" w:hanging="360"/>
      </w:pPr>
      <w:rPr>
        <w:rFonts w:ascii="Wingdings" w:hAnsi="Wingdings" w:hint="default"/>
      </w:rPr>
    </w:lvl>
  </w:abstractNum>
  <w:abstractNum w:abstractNumId="6" w15:restartNumberingAfterBreak="0">
    <w:nsid w:val="4E6D4E58"/>
    <w:multiLevelType w:val="hybridMultilevel"/>
    <w:tmpl w:val="DF94ECC0"/>
    <w:lvl w:ilvl="0" w:tplc="48C05B3A">
      <w:start w:val="6"/>
      <w:numFmt w:val="upperRoman"/>
      <w:lvlText w:val="%1."/>
      <w:lvlJc w:val="left"/>
      <w:pPr>
        <w:ind w:left="360" w:hanging="360"/>
      </w:pPr>
      <w:rPr>
        <w:rFonts w:ascii="Calibri" w:hAnsi="Calibri" w:hint="default"/>
      </w:rPr>
    </w:lvl>
    <w:lvl w:ilvl="1" w:tplc="22D8152A">
      <w:start w:val="1"/>
      <w:numFmt w:val="lowerLetter"/>
      <w:lvlText w:val="%2."/>
      <w:lvlJc w:val="left"/>
      <w:pPr>
        <w:ind w:left="1440" w:hanging="360"/>
      </w:pPr>
    </w:lvl>
    <w:lvl w:ilvl="2" w:tplc="65BEBAA8">
      <w:start w:val="1"/>
      <w:numFmt w:val="lowerRoman"/>
      <w:lvlText w:val="%3."/>
      <w:lvlJc w:val="right"/>
      <w:pPr>
        <w:ind w:left="2160" w:hanging="180"/>
      </w:pPr>
    </w:lvl>
    <w:lvl w:ilvl="3" w:tplc="41360318">
      <w:start w:val="1"/>
      <w:numFmt w:val="decimal"/>
      <w:lvlText w:val="%4."/>
      <w:lvlJc w:val="left"/>
      <w:pPr>
        <w:ind w:left="2880" w:hanging="360"/>
      </w:pPr>
    </w:lvl>
    <w:lvl w:ilvl="4" w:tplc="F4F02AD8">
      <w:start w:val="1"/>
      <w:numFmt w:val="lowerLetter"/>
      <w:lvlText w:val="%5."/>
      <w:lvlJc w:val="left"/>
      <w:pPr>
        <w:ind w:left="3600" w:hanging="360"/>
      </w:pPr>
    </w:lvl>
    <w:lvl w:ilvl="5" w:tplc="F6F6EBD6">
      <w:start w:val="1"/>
      <w:numFmt w:val="lowerRoman"/>
      <w:lvlText w:val="%6."/>
      <w:lvlJc w:val="right"/>
      <w:pPr>
        <w:ind w:left="4320" w:hanging="180"/>
      </w:pPr>
    </w:lvl>
    <w:lvl w:ilvl="6" w:tplc="37564BD6">
      <w:start w:val="1"/>
      <w:numFmt w:val="decimal"/>
      <w:lvlText w:val="%7."/>
      <w:lvlJc w:val="left"/>
      <w:pPr>
        <w:ind w:left="5040" w:hanging="360"/>
      </w:pPr>
    </w:lvl>
    <w:lvl w:ilvl="7" w:tplc="B37294DA">
      <w:start w:val="1"/>
      <w:numFmt w:val="lowerLetter"/>
      <w:lvlText w:val="%8."/>
      <w:lvlJc w:val="left"/>
      <w:pPr>
        <w:ind w:left="5760" w:hanging="360"/>
      </w:pPr>
    </w:lvl>
    <w:lvl w:ilvl="8" w:tplc="F4F275D8">
      <w:start w:val="1"/>
      <w:numFmt w:val="lowerRoman"/>
      <w:lvlText w:val="%9."/>
      <w:lvlJc w:val="right"/>
      <w:pPr>
        <w:ind w:left="6480" w:hanging="180"/>
      </w:pPr>
    </w:lvl>
  </w:abstractNum>
  <w:abstractNum w:abstractNumId="7" w15:restartNumberingAfterBreak="0">
    <w:nsid w:val="6734E588"/>
    <w:multiLevelType w:val="hybridMultilevel"/>
    <w:tmpl w:val="2A848680"/>
    <w:lvl w:ilvl="0" w:tplc="3DBE18C4">
      <w:start w:val="2"/>
      <w:numFmt w:val="upperRoman"/>
      <w:lvlText w:val="%1."/>
      <w:lvlJc w:val="left"/>
      <w:pPr>
        <w:ind w:left="360" w:hanging="360"/>
      </w:pPr>
      <w:rPr>
        <w:rFonts w:ascii="Calibri" w:hAnsi="Calibri" w:hint="default"/>
      </w:rPr>
    </w:lvl>
    <w:lvl w:ilvl="1" w:tplc="67328A4A">
      <w:start w:val="1"/>
      <w:numFmt w:val="lowerLetter"/>
      <w:lvlText w:val="%2."/>
      <w:lvlJc w:val="left"/>
      <w:pPr>
        <w:ind w:left="1440" w:hanging="360"/>
      </w:pPr>
    </w:lvl>
    <w:lvl w:ilvl="2" w:tplc="C5CE05D4">
      <w:start w:val="1"/>
      <w:numFmt w:val="lowerRoman"/>
      <w:lvlText w:val="%3."/>
      <w:lvlJc w:val="right"/>
      <w:pPr>
        <w:ind w:left="2160" w:hanging="180"/>
      </w:pPr>
    </w:lvl>
    <w:lvl w:ilvl="3" w:tplc="D362F2F2">
      <w:start w:val="1"/>
      <w:numFmt w:val="decimal"/>
      <w:lvlText w:val="%4."/>
      <w:lvlJc w:val="left"/>
      <w:pPr>
        <w:ind w:left="2880" w:hanging="360"/>
      </w:pPr>
    </w:lvl>
    <w:lvl w:ilvl="4" w:tplc="D804BA0C">
      <w:start w:val="1"/>
      <w:numFmt w:val="lowerLetter"/>
      <w:lvlText w:val="%5."/>
      <w:lvlJc w:val="left"/>
      <w:pPr>
        <w:ind w:left="3600" w:hanging="360"/>
      </w:pPr>
    </w:lvl>
    <w:lvl w:ilvl="5" w:tplc="F1363F9E">
      <w:start w:val="1"/>
      <w:numFmt w:val="lowerRoman"/>
      <w:lvlText w:val="%6."/>
      <w:lvlJc w:val="right"/>
      <w:pPr>
        <w:ind w:left="4320" w:hanging="180"/>
      </w:pPr>
    </w:lvl>
    <w:lvl w:ilvl="6" w:tplc="191828E4">
      <w:start w:val="1"/>
      <w:numFmt w:val="decimal"/>
      <w:lvlText w:val="%7."/>
      <w:lvlJc w:val="left"/>
      <w:pPr>
        <w:ind w:left="5040" w:hanging="360"/>
      </w:pPr>
    </w:lvl>
    <w:lvl w:ilvl="7" w:tplc="02C0E65C">
      <w:start w:val="1"/>
      <w:numFmt w:val="lowerLetter"/>
      <w:lvlText w:val="%8."/>
      <w:lvlJc w:val="left"/>
      <w:pPr>
        <w:ind w:left="5760" w:hanging="360"/>
      </w:pPr>
    </w:lvl>
    <w:lvl w:ilvl="8" w:tplc="F5A09FC6">
      <w:start w:val="1"/>
      <w:numFmt w:val="lowerRoman"/>
      <w:lvlText w:val="%9."/>
      <w:lvlJc w:val="right"/>
      <w:pPr>
        <w:ind w:left="6480" w:hanging="180"/>
      </w:pPr>
    </w:lvl>
  </w:abstractNum>
  <w:abstractNum w:abstractNumId="8" w15:restartNumberingAfterBreak="0">
    <w:nsid w:val="72354645"/>
    <w:multiLevelType w:val="hybridMultilevel"/>
    <w:tmpl w:val="B1EA1534"/>
    <w:lvl w:ilvl="0" w:tplc="E2382CFE">
      <w:start w:val="7"/>
      <w:numFmt w:val="upperRoman"/>
      <w:lvlText w:val="%1."/>
      <w:lvlJc w:val="left"/>
      <w:pPr>
        <w:ind w:left="360" w:hanging="360"/>
      </w:pPr>
      <w:rPr>
        <w:rFonts w:ascii="Calibri" w:hAnsi="Calibri" w:hint="default"/>
      </w:rPr>
    </w:lvl>
    <w:lvl w:ilvl="1" w:tplc="8500FAAC">
      <w:start w:val="1"/>
      <w:numFmt w:val="lowerLetter"/>
      <w:lvlText w:val="%2."/>
      <w:lvlJc w:val="left"/>
      <w:pPr>
        <w:ind w:left="1440" w:hanging="360"/>
      </w:pPr>
    </w:lvl>
    <w:lvl w:ilvl="2" w:tplc="52EA4016">
      <w:start w:val="1"/>
      <w:numFmt w:val="lowerRoman"/>
      <w:lvlText w:val="%3."/>
      <w:lvlJc w:val="right"/>
      <w:pPr>
        <w:ind w:left="2160" w:hanging="180"/>
      </w:pPr>
    </w:lvl>
    <w:lvl w:ilvl="3" w:tplc="E098E4DC">
      <w:start w:val="1"/>
      <w:numFmt w:val="decimal"/>
      <w:lvlText w:val="%4."/>
      <w:lvlJc w:val="left"/>
      <w:pPr>
        <w:ind w:left="2880" w:hanging="360"/>
      </w:pPr>
    </w:lvl>
    <w:lvl w:ilvl="4" w:tplc="5A7A967E">
      <w:start w:val="1"/>
      <w:numFmt w:val="lowerLetter"/>
      <w:lvlText w:val="%5."/>
      <w:lvlJc w:val="left"/>
      <w:pPr>
        <w:ind w:left="3600" w:hanging="360"/>
      </w:pPr>
    </w:lvl>
    <w:lvl w:ilvl="5" w:tplc="EA1A9776">
      <w:start w:val="1"/>
      <w:numFmt w:val="lowerRoman"/>
      <w:lvlText w:val="%6."/>
      <w:lvlJc w:val="right"/>
      <w:pPr>
        <w:ind w:left="4320" w:hanging="180"/>
      </w:pPr>
    </w:lvl>
    <w:lvl w:ilvl="6" w:tplc="361896EE">
      <w:start w:val="1"/>
      <w:numFmt w:val="decimal"/>
      <w:lvlText w:val="%7."/>
      <w:lvlJc w:val="left"/>
      <w:pPr>
        <w:ind w:left="5040" w:hanging="360"/>
      </w:pPr>
    </w:lvl>
    <w:lvl w:ilvl="7" w:tplc="A106DCA2">
      <w:start w:val="1"/>
      <w:numFmt w:val="lowerLetter"/>
      <w:lvlText w:val="%8."/>
      <w:lvlJc w:val="left"/>
      <w:pPr>
        <w:ind w:left="5760" w:hanging="360"/>
      </w:pPr>
    </w:lvl>
    <w:lvl w:ilvl="8" w:tplc="B9EC4468">
      <w:start w:val="1"/>
      <w:numFmt w:val="lowerRoman"/>
      <w:lvlText w:val="%9."/>
      <w:lvlJc w:val="right"/>
      <w:pPr>
        <w:ind w:left="6480" w:hanging="180"/>
      </w:pPr>
    </w:lvl>
  </w:abstractNum>
  <w:num w:numId="1" w16cid:durableId="18700526">
    <w:abstractNumId w:val="2"/>
  </w:num>
  <w:num w:numId="2" w16cid:durableId="1066802228">
    <w:abstractNumId w:val="8"/>
  </w:num>
  <w:num w:numId="3" w16cid:durableId="726534617">
    <w:abstractNumId w:val="6"/>
  </w:num>
  <w:num w:numId="4" w16cid:durableId="612595508">
    <w:abstractNumId w:val="0"/>
  </w:num>
  <w:num w:numId="5" w16cid:durableId="815102756">
    <w:abstractNumId w:val="5"/>
  </w:num>
  <w:num w:numId="6" w16cid:durableId="1797989926">
    <w:abstractNumId w:val="1"/>
  </w:num>
  <w:num w:numId="7" w16cid:durableId="107555242">
    <w:abstractNumId w:val="4"/>
  </w:num>
  <w:num w:numId="8" w16cid:durableId="200165992">
    <w:abstractNumId w:val="7"/>
  </w:num>
  <w:num w:numId="9" w16cid:durableId="2093120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2D8CD2"/>
    <w:rsid w:val="000D6D6F"/>
    <w:rsid w:val="00440E10"/>
    <w:rsid w:val="0074048D"/>
    <w:rsid w:val="0077C0CD"/>
    <w:rsid w:val="0241B24B"/>
    <w:rsid w:val="0271F160"/>
    <w:rsid w:val="0288B7A3"/>
    <w:rsid w:val="028BB698"/>
    <w:rsid w:val="0296EAC0"/>
    <w:rsid w:val="03102648"/>
    <w:rsid w:val="03AED963"/>
    <w:rsid w:val="03DD82AC"/>
    <w:rsid w:val="04F73514"/>
    <w:rsid w:val="05174345"/>
    <w:rsid w:val="05578E00"/>
    <w:rsid w:val="0591B3EF"/>
    <w:rsid w:val="066A522A"/>
    <w:rsid w:val="084D15D5"/>
    <w:rsid w:val="094C3AD6"/>
    <w:rsid w:val="09EAB468"/>
    <w:rsid w:val="0ABF8D82"/>
    <w:rsid w:val="0B6D5C6C"/>
    <w:rsid w:val="0C296DEB"/>
    <w:rsid w:val="0CAD4B27"/>
    <w:rsid w:val="0D27EF68"/>
    <w:rsid w:val="0E5CFF80"/>
    <w:rsid w:val="0ECFF7DA"/>
    <w:rsid w:val="0F55B85A"/>
    <w:rsid w:val="101F4C0F"/>
    <w:rsid w:val="10B8FC16"/>
    <w:rsid w:val="10CD63D9"/>
    <w:rsid w:val="1137AFE6"/>
    <w:rsid w:val="123998E4"/>
    <w:rsid w:val="1258591E"/>
    <w:rsid w:val="12649B00"/>
    <w:rsid w:val="134998CD"/>
    <w:rsid w:val="144A342C"/>
    <w:rsid w:val="14CE410C"/>
    <w:rsid w:val="153DA5C7"/>
    <w:rsid w:val="156F36D0"/>
    <w:rsid w:val="158C65CA"/>
    <w:rsid w:val="15966C05"/>
    <w:rsid w:val="15E65535"/>
    <w:rsid w:val="15F0E24F"/>
    <w:rsid w:val="1646CA7D"/>
    <w:rsid w:val="167B5559"/>
    <w:rsid w:val="16C04DCB"/>
    <w:rsid w:val="17FAA5DC"/>
    <w:rsid w:val="1805E1CE"/>
    <w:rsid w:val="182E5509"/>
    <w:rsid w:val="19AFD070"/>
    <w:rsid w:val="19B0BA2D"/>
    <w:rsid w:val="19E86DEA"/>
    <w:rsid w:val="1A3D4259"/>
    <w:rsid w:val="1A8D879C"/>
    <w:rsid w:val="1A9E2ACA"/>
    <w:rsid w:val="1AD8A5A9"/>
    <w:rsid w:val="1B04D9DD"/>
    <w:rsid w:val="1B32469E"/>
    <w:rsid w:val="1CC9D5BD"/>
    <w:rsid w:val="1E45801F"/>
    <w:rsid w:val="1E4893C0"/>
    <w:rsid w:val="1EB8D5C1"/>
    <w:rsid w:val="1ECA5BC7"/>
    <w:rsid w:val="1F6F1E00"/>
    <w:rsid w:val="1FAD15B9"/>
    <w:rsid w:val="1FBBBD97"/>
    <w:rsid w:val="1FDFAAAB"/>
    <w:rsid w:val="2010F3B3"/>
    <w:rsid w:val="204F044E"/>
    <w:rsid w:val="20DBD4A7"/>
    <w:rsid w:val="213DC7C9"/>
    <w:rsid w:val="217B7B0C"/>
    <w:rsid w:val="21AEA217"/>
    <w:rsid w:val="21FBFB04"/>
    <w:rsid w:val="22030072"/>
    <w:rsid w:val="2270660E"/>
    <w:rsid w:val="23443649"/>
    <w:rsid w:val="23767170"/>
    <w:rsid w:val="241E109D"/>
    <w:rsid w:val="248D9A49"/>
    <w:rsid w:val="24ECB5D6"/>
    <w:rsid w:val="25E0444D"/>
    <w:rsid w:val="261E256F"/>
    <w:rsid w:val="264BAD6C"/>
    <w:rsid w:val="2660794B"/>
    <w:rsid w:val="277DA353"/>
    <w:rsid w:val="27DF6A1F"/>
    <w:rsid w:val="27F98670"/>
    <w:rsid w:val="2818E47B"/>
    <w:rsid w:val="282D8F9B"/>
    <w:rsid w:val="28548712"/>
    <w:rsid w:val="28C6EBB8"/>
    <w:rsid w:val="28E6E68C"/>
    <w:rsid w:val="2955C631"/>
    <w:rsid w:val="29C18122"/>
    <w:rsid w:val="2A62BC19"/>
    <w:rsid w:val="2B6CB7C9"/>
    <w:rsid w:val="2C037915"/>
    <w:rsid w:val="2C2AB5CA"/>
    <w:rsid w:val="2C2D8CD2"/>
    <w:rsid w:val="2CA51B2D"/>
    <w:rsid w:val="2CCF36B4"/>
    <w:rsid w:val="2D0094EC"/>
    <w:rsid w:val="2D65346A"/>
    <w:rsid w:val="2D81347E"/>
    <w:rsid w:val="2D81A3B5"/>
    <w:rsid w:val="2DA3015A"/>
    <w:rsid w:val="2E1116A9"/>
    <w:rsid w:val="2F1A1549"/>
    <w:rsid w:val="2FADE8A6"/>
    <w:rsid w:val="2FD4CE69"/>
    <w:rsid w:val="31955DC8"/>
    <w:rsid w:val="31EFB658"/>
    <w:rsid w:val="322111C2"/>
    <w:rsid w:val="329D8274"/>
    <w:rsid w:val="32F88A71"/>
    <w:rsid w:val="33355CBD"/>
    <w:rsid w:val="33EBE619"/>
    <w:rsid w:val="35BC42EC"/>
    <w:rsid w:val="3627F333"/>
    <w:rsid w:val="370C16B0"/>
    <w:rsid w:val="37AC1EF3"/>
    <w:rsid w:val="3808CDE0"/>
    <w:rsid w:val="38A7E711"/>
    <w:rsid w:val="38D3175C"/>
    <w:rsid w:val="38EAA316"/>
    <w:rsid w:val="38F48CA9"/>
    <w:rsid w:val="397FD9A3"/>
    <w:rsid w:val="39A2A996"/>
    <w:rsid w:val="39DBC985"/>
    <w:rsid w:val="39E8DFC3"/>
    <w:rsid w:val="3A468491"/>
    <w:rsid w:val="3AF67F85"/>
    <w:rsid w:val="3AFDFA04"/>
    <w:rsid w:val="3C241137"/>
    <w:rsid w:val="3C28DE29"/>
    <w:rsid w:val="3C4464BA"/>
    <w:rsid w:val="3C924FE6"/>
    <w:rsid w:val="3CAA0420"/>
    <w:rsid w:val="3D08B815"/>
    <w:rsid w:val="3D3AD5DD"/>
    <w:rsid w:val="3D5F4D17"/>
    <w:rsid w:val="3D6E0312"/>
    <w:rsid w:val="3D95D98D"/>
    <w:rsid w:val="3DA99E87"/>
    <w:rsid w:val="3DF1D9A0"/>
    <w:rsid w:val="3DF72A9F"/>
    <w:rsid w:val="3E4DAD45"/>
    <w:rsid w:val="3E8B1B3B"/>
    <w:rsid w:val="3EE3000C"/>
    <w:rsid w:val="3EFF1CC6"/>
    <w:rsid w:val="3F2E73B3"/>
    <w:rsid w:val="3F92FB00"/>
    <w:rsid w:val="3FC9F0A8"/>
    <w:rsid w:val="40BAE67C"/>
    <w:rsid w:val="41E0A896"/>
    <w:rsid w:val="42067579"/>
    <w:rsid w:val="421223B4"/>
    <w:rsid w:val="421AA0CE"/>
    <w:rsid w:val="4232EC7D"/>
    <w:rsid w:val="43135BEF"/>
    <w:rsid w:val="438910D9"/>
    <w:rsid w:val="43BC70CE"/>
    <w:rsid w:val="444C2833"/>
    <w:rsid w:val="44DDD56F"/>
    <w:rsid w:val="45570B84"/>
    <w:rsid w:val="45784F72"/>
    <w:rsid w:val="459A433D"/>
    <w:rsid w:val="4666F132"/>
    <w:rsid w:val="46AD1EDB"/>
    <w:rsid w:val="46EC23D1"/>
    <w:rsid w:val="46FEF2B9"/>
    <w:rsid w:val="471B6BDC"/>
    <w:rsid w:val="478C4111"/>
    <w:rsid w:val="47E4C941"/>
    <w:rsid w:val="47E54145"/>
    <w:rsid w:val="4818D524"/>
    <w:rsid w:val="48476333"/>
    <w:rsid w:val="4888BBD0"/>
    <w:rsid w:val="48E64C49"/>
    <w:rsid w:val="498111A6"/>
    <w:rsid w:val="498C9098"/>
    <w:rsid w:val="49AC5762"/>
    <w:rsid w:val="49EDC8B6"/>
    <w:rsid w:val="49FF5D7C"/>
    <w:rsid w:val="4A773EA6"/>
    <w:rsid w:val="4A955CA1"/>
    <w:rsid w:val="4AAE29E8"/>
    <w:rsid w:val="4B332E84"/>
    <w:rsid w:val="4B90F9DF"/>
    <w:rsid w:val="4BC9E654"/>
    <w:rsid w:val="4C2DE080"/>
    <w:rsid w:val="4C62760A"/>
    <w:rsid w:val="4C8756FE"/>
    <w:rsid w:val="4D6F70B4"/>
    <w:rsid w:val="4D753C05"/>
    <w:rsid w:val="4F479515"/>
    <w:rsid w:val="537AAF25"/>
    <w:rsid w:val="54172DF0"/>
    <w:rsid w:val="54CB39CF"/>
    <w:rsid w:val="54F00E7D"/>
    <w:rsid w:val="5920B90B"/>
    <w:rsid w:val="593A0489"/>
    <w:rsid w:val="596050DB"/>
    <w:rsid w:val="59AD5A2B"/>
    <w:rsid w:val="5A1CB189"/>
    <w:rsid w:val="5A2A9BA6"/>
    <w:rsid w:val="5AA11BB1"/>
    <w:rsid w:val="5AEE24CA"/>
    <w:rsid w:val="5AF7AFD4"/>
    <w:rsid w:val="5B8A554C"/>
    <w:rsid w:val="5BD77374"/>
    <w:rsid w:val="5BFCC9F6"/>
    <w:rsid w:val="5C0DA067"/>
    <w:rsid w:val="5CEE5783"/>
    <w:rsid w:val="5D9ECC4E"/>
    <w:rsid w:val="5E0D1EBF"/>
    <w:rsid w:val="5E6E0B2A"/>
    <w:rsid w:val="5E73428E"/>
    <w:rsid w:val="60728E64"/>
    <w:rsid w:val="60F33C28"/>
    <w:rsid w:val="63196256"/>
    <w:rsid w:val="6345AA09"/>
    <w:rsid w:val="63A34336"/>
    <w:rsid w:val="63AB0992"/>
    <w:rsid w:val="63D17DEC"/>
    <w:rsid w:val="644EFCCB"/>
    <w:rsid w:val="6473E7C8"/>
    <w:rsid w:val="6594CF86"/>
    <w:rsid w:val="667E2A19"/>
    <w:rsid w:val="668C92D7"/>
    <w:rsid w:val="66EFF651"/>
    <w:rsid w:val="68515797"/>
    <w:rsid w:val="687CBEB4"/>
    <w:rsid w:val="689F923A"/>
    <w:rsid w:val="698BD607"/>
    <w:rsid w:val="6A87F3D0"/>
    <w:rsid w:val="6A8AE7D9"/>
    <w:rsid w:val="6AE37009"/>
    <w:rsid w:val="6C2688E6"/>
    <w:rsid w:val="6E564680"/>
    <w:rsid w:val="701E1481"/>
    <w:rsid w:val="7050BB7D"/>
    <w:rsid w:val="713FF432"/>
    <w:rsid w:val="71E70581"/>
    <w:rsid w:val="72246FE6"/>
    <w:rsid w:val="7275B5F3"/>
    <w:rsid w:val="7285F665"/>
    <w:rsid w:val="728AB483"/>
    <w:rsid w:val="74D310D7"/>
    <w:rsid w:val="75711BAD"/>
    <w:rsid w:val="75C25545"/>
    <w:rsid w:val="76EFFA73"/>
    <w:rsid w:val="76F7121D"/>
    <w:rsid w:val="771895A1"/>
    <w:rsid w:val="772378D2"/>
    <w:rsid w:val="7785F829"/>
    <w:rsid w:val="7842A505"/>
    <w:rsid w:val="785D2A9A"/>
    <w:rsid w:val="78A8BC6F"/>
    <w:rsid w:val="78AD4EFB"/>
    <w:rsid w:val="7901CF35"/>
    <w:rsid w:val="7921C88A"/>
    <w:rsid w:val="7A4FA777"/>
    <w:rsid w:val="7AA60520"/>
    <w:rsid w:val="7ABD09C5"/>
    <w:rsid w:val="7BAA4339"/>
    <w:rsid w:val="7C0A8BC7"/>
    <w:rsid w:val="7C59694C"/>
    <w:rsid w:val="7D029348"/>
    <w:rsid w:val="7D054532"/>
    <w:rsid w:val="7DA806E5"/>
    <w:rsid w:val="7DB5467F"/>
    <w:rsid w:val="7DC1D725"/>
    <w:rsid w:val="7DDA43B8"/>
    <w:rsid w:val="7E6235F0"/>
    <w:rsid w:val="7E76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8CD2"/>
  <w15:chartTrackingRefBased/>
  <w15:docId w15:val="{38E3A1BA-45CF-468E-95F4-70382A27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state.vt.us/pca/bids/bids.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846bc8-3d9f-4aca-aa27-f14db384052d" xsi:nil="true"/>
    <lcf76f155ced4ddcb4097134ff3c332f xmlns="66cbd197-8a28-4f20-b3f6-0d63b6de87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4A31BF22C0844BE84E6DFF156C131" ma:contentTypeVersion="11" ma:contentTypeDescription="Create a new document." ma:contentTypeScope="" ma:versionID="47d68acdc0b7ace588c264317aa27bb4">
  <xsd:schema xmlns:xsd="http://www.w3.org/2001/XMLSchema" xmlns:xs="http://www.w3.org/2001/XMLSchema" xmlns:p="http://schemas.microsoft.com/office/2006/metadata/properties" xmlns:ns2="66cbd197-8a28-4f20-b3f6-0d63b6de871c" xmlns:ns3="28846bc8-3d9f-4aca-aa27-f14db384052d" targetNamespace="http://schemas.microsoft.com/office/2006/metadata/properties" ma:root="true" ma:fieldsID="d7eb9d631baa07bcbf71d6ab23bb9f50" ns2:_="" ns3:_="">
    <xsd:import namespace="66cbd197-8a28-4f20-b3f6-0d63b6de871c"/>
    <xsd:import namespace="28846bc8-3d9f-4aca-aa27-f14db38405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d197-8a28-4f20-b3f6-0d63b6de8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46bc8-3d9f-4aca-aa27-f14db3840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f926c6-5ec7-4e73-9328-2b3d77ee2d01}" ma:internalName="TaxCatchAll" ma:showField="CatchAllData" ma:web="28846bc8-3d9f-4aca-aa27-f14db3840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62033-8A3C-445A-B3AD-CF4FB91D6C9D}">
  <ds:schemaRefs>
    <ds:schemaRef ds:uri="http://purl.org/dc/terms/"/>
    <ds:schemaRef ds:uri="28846bc8-3d9f-4aca-aa27-f14db384052d"/>
    <ds:schemaRef ds:uri="http://schemas.microsoft.com/office/2006/documentManagement/types"/>
    <ds:schemaRef ds:uri="66cbd197-8a28-4f20-b3f6-0d63b6de871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7F3EE8-E7CA-49A5-9623-441E78C9ABF7}">
  <ds:schemaRefs>
    <ds:schemaRef ds:uri="http://schemas.microsoft.com/sharepoint/v3/contenttype/forms"/>
  </ds:schemaRefs>
</ds:datastoreItem>
</file>

<file path=customXml/itemProps3.xml><?xml version="1.0" encoding="utf-8"?>
<ds:datastoreItem xmlns:ds="http://schemas.openxmlformats.org/officeDocument/2006/customXml" ds:itemID="{87DFDE2B-6525-4DC3-B034-A0329DED5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d197-8a28-4f20-b3f6-0d63b6de871c"/>
    <ds:schemaRef ds:uri="28846bc8-3d9f-4aca-aa27-f14db3840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Chesbrough, Sara (she/her)</dc:creator>
  <cp:keywords/>
  <dc:description/>
  <cp:lastModifiedBy>Davis, Xusana</cp:lastModifiedBy>
  <cp:revision>2</cp:revision>
  <dcterms:created xsi:type="dcterms:W3CDTF">2023-07-27T22:21:00Z</dcterms:created>
  <dcterms:modified xsi:type="dcterms:W3CDTF">2023-07-27T22:21:00Z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0x010100C644A31BF22C0844BE84E6DFF156C131</vt:lpwstr>
  </property>
  <property fmtid="{D5CDD505-2E9C-101B-9397-08002B2CF9AE}" pid="3" name="MediaServiceImageTags">
    <vt:lpwstr/>
  </property>
</Properties>
</file>