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171B22F8" w:rsidP="7E22F31D" w:rsidRDefault="171B22F8" w14:paraId="52BFB3D6" w14:textId="2BC24EB4">
      <w:pPr>
        <w:spacing w:line="483" w:lineRule="exact"/>
        <w:jc w:val="center"/>
      </w:pPr>
      <w:r w:rsidRPr="7E22F31D" w:rsidR="171B22F8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6"/>
          <w:szCs w:val="36"/>
          <w:u w:val="none"/>
          <w:lang w:val="en-US"/>
        </w:rPr>
        <w:t xml:space="preserve">Health Equity Advisory Commission </w:t>
      </w:r>
      <w:r w:rsidRPr="7E22F31D" w:rsidR="171B22F8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6"/>
          <w:szCs w:val="36"/>
          <w:u w:val="none"/>
          <w:lang w:val="en-US"/>
        </w:rPr>
        <w:t xml:space="preserve">Meeting Agenda </w:t>
      </w:r>
    </w:p>
    <w:p w:rsidR="171B22F8" w:rsidP="1F23BAF3" w:rsidRDefault="171B22F8" w14:paraId="2427341D" w14:textId="77896ACE">
      <w:pPr>
        <w:spacing w:line="483" w:lineRule="exact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lang w:val="en-US"/>
        </w:rPr>
      </w:pPr>
      <w:r w:rsidRPr="1F23BAF3" w:rsidR="171B22F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lang w:val="en-US"/>
        </w:rPr>
        <w:t xml:space="preserve">Date: November 14, 2022 </w:t>
      </w:r>
    </w:p>
    <w:p w:rsidR="171B22F8" w:rsidP="1F23BAF3" w:rsidRDefault="171B22F8" w14:paraId="0E859E3E" w14:textId="0E3F5C5D">
      <w:pPr>
        <w:spacing w:line="483" w:lineRule="exact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lang w:val="en-US"/>
        </w:rPr>
      </w:pPr>
      <w:r w:rsidRPr="1F23BAF3" w:rsidR="5543B66E">
        <w:rPr>
          <w:b w:val="1"/>
          <w:bCs w:val="1"/>
        </w:rPr>
        <w:t>Date of meeting: November 15, 2022</w:t>
      </w:r>
      <w:r>
        <w:br/>
      </w:r>
    </w:p>
    <w:p w:rsidR="171B22F8" w:rsidP="7E22F31D" w:rsidRDefault="171B22F8" w14:paraId="7200F113" w14:textId="7BD78660">
      <w:pPr>
        <w:pStyle w:val="ListParagraph"/>
        <w:numPr>
          <w:ilvl w:val="0"/>
          <w:numId w:val="5"/>
        </w:numPr>
        <w:spacing w:line="380" w:lineRule="exac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</w:pPr>
      <w:r w:rsidRPr="7E22F31D" w:rsidR="171B22F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Agenda Consensus</w:t>
      </w:r>
      <w:r w:rsidRPr="7E22F31D" w:rsidR="18CA9ED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, </w:t>
      </w:r>
      <w:r w:rsidRPr="7E22F31D" w:rsidR="4CE5C21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Housekeeping</w:t>
      </w:r>
      <w:r w:rsidRPr="7E22F31D" w:rsidR="171B22F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 </w:t>
      </w:r>
      <w:r w:rsidRPr="7E22F31D" w:rsidR="231B68B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and </w:t>
      </w:r>
      <w:r w:rsidRPr="7E22F31D" w:rsidR="171B22F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Review of </w:t>
      </w:r>
      <w:hyperlink r:id="Rb60354bc2ca04959">
        <w:r w:rsidRPr="7E22F31D" w:rsidR="171B22F8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sz w:val="28"/>
            <w:szCs w:val="28"/>
            <w:lang w:val="en-US"/>
          </w:rPr>
          <w:t>Previous Meeting Notes</w:t>
        </w:r>
      </w:hyperlink>
      <w:r w:rsidRPr="7E22F31D" w:rsidR="171B22F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 </w:t>
      </w:r>
      <w:r w:rsidRPr="7E22F31D" w:rsidR="171B22F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(5 mins)</w:t>
      </w:r>
      <w:r w:rsidRPr="7E22F31D" w:rsidR="171B22F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 </w:t>
      </w:r>
      <w:r>
        <w:br/>
      </w:r>
    </w:p>
    <w:p w:rsidR="171B22F8" w:rsidP="7E22F31D" w:rsidRDefault="171B22F8" w14:paraId="1A18743D" w14:textId="314D1A7C">
      <w:pPr>
        <w:pStyle w:val="ListParagraph"/>
        <w:numPr>
          <w:ilvl w:val="0"/>
          <w:numId w:val="5"/>
        </w:numPr>
        <w:spacing w:line="380" w:lineRule="exac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</w:pPr>
      <w:r w:rsidRPr="7E22F31D" w:rsidR="171B22F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Public Comment </w:t>
      </w:r>
      <w:r w:rsidRPr="7E22F31D" w:rsidR="171B22F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(10 mins)</w:t>
      </w:r>
      <w:r w:rsidRPr="7E22F31D" w:rsidR="171B22F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 </w:t>
      </w:r>
      <w:r>
        <w:br/>
      </w:r>
    </w:p>
    <w:p w:rsidR="171B22F8" w:rsidP="7E22F31D" w:rsidRDefault="171B22F8" w14:paraId="349537E3" w14:textId="1CA563B7">
      <w:pPr>
        <w:pStyle w:val="ListParagraph"/>
        <w:numPr>
          <w:ilvl w:val="0"/>
          <w:numId w:val="5"/>
        </w:numPr>
        <w:spacing w:line="380" w:lineRule="exac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</w:pPr>
      <w:r w:rsidRPr="7E22F31D" w:rsidR="171B22F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Equity Break -</w:t>
      </w:r>
      <w:r w:rsidRPr="7E22F31D" w:rsidR="171B22F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 Sara Chessbrough (</w:t>
      </w:r>
      <w:r w:rsidRPr="7E22F31D" w:rsidR="4C27321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5</w:t>
      </w:r>
      <w:r w:rsidRPr="7E22F31D" w:rsidR="171B22F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 mins)</w:t>
      </w:r>
      <w:r w:rsidRPr="7E22F31D" w:rsidR="171B22F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 </w:t>
      </w:r>
      <w:r>
        <w:br/>
      </w:r>
    </w:p>
    <w:p w:rsidR="171B22F8" w:rsidP="7E22F31D" w:rsidRDefault="171B22F8" w14:paraId="25402FCD" w14:textId="2584D0F9">
      <w:pPr>
        <w:pStyle w:val="ListParagraph"/>
        <w:numPr>
          <w:ilvl w:val="0"/>
          <w:numId w:val="5"/>
        </w:numPr>
        <w:spacing w:line="380" w:lineRule="exac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</w:pPr>
      <w:r w:rsidRPr="7E22F31D" w:rsidR="171B22F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Discussion on </w:t>
      </w:r>
      <w:r w:rsidRPr="7E22F31D" w:rsidR="74F357D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HEAC Continuing Education </w:t>
      </w:r>
      <w:hyperlink r:id="R33d70db5caa64f2b">
        <w:r w:rsidRPr="7E22F31D" w:rsidR="74F357DA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sz w:val="28"/>
            <w:szCs w:val="28"/>
            <w:lang w:val="en-US"/>
          </w:rPr>
          <w:t>Report</w:t>
        </w:r>
      </w:hyperlink>
      <w:r w:rsidRPr="7E22F31D" w:rsidR="171B22F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 </w:t>
      </w:r>
      <w:r w:rsidRPr="7E22F31D" w:rsidR="171B22F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(</w:t>
      </w:r>
      <w:r w:rsidRPr="7E22F31D" w:rsidR="5049994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5</w:t>
      </w:r>
      <w:r w:rsidRPr="7E22F31D" w:rsidR="171B22F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 mins)</w:t>
      </w:r>
      <w:r w:rsidRPr="7E22F31D" w:rsidR="171B22F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 </w:t>
      </w:r>
      <w:r>
        <w:br/>
      </w:r>
    </w:p>
    <w:p w:rsidR="171B22F8" w:rsidP="7E22F31D" w:rsidRDefault="171B22F8" w14:paraId="6B561647" w14:textId="387115A2">
      <w:pPr>
        <w:pStyle w:val="ListParagraph"/>
        <w:numPr>
          <w:ilvl w:val="0"/>
          <w:numId w:val="5"/>
        </w:numPr>
        <w:spacing w:line="380" w:lineRule="exac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</w:pPr>
      <w:r w:rsidRPr="7E22F31D" w:rsidR="171B22F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Committee Report</w:t>
      </w:r>
      <w:r w:rsidRPr="7E22F31D" w:rsidR="2981FF1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-outs</w:t>
      </w:r>
      <w:r w:rsidRPr="7E22F31D" w:rsidR="171B22F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 </w:t>
      </w:r>
      <w:r w:rsidRPr="7E22F31D" w:rsidR="0DE8F26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and </w:t>
      </w:r>
      <w:r w:rsidRPr="7E22F31D" w:rsidR="0DE8F26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Updates </w:t>
      </w:r>
      <w:r w:rsidRPr="7E22F31D" w:rsidR="0DE8F26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(</w:t>
      </w:r>
      <w:r w:rsidRPr="7E22F31D" w:rsidR="171B22F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10 mins)</w:t>
      </w:r>
      <w:r w:rsidRPr="7E22F31D" w:rsidR="171B22F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 </w:t>
      </w:r>
    </w:p>
    <w:p w:rsidR="171B22F8" w:rsidP="7E22F31D" w:rsidRDefault="171B22F8" w14:paraId="725D5F19" w14:textId="22D961D5">
      <w:pPr>
        <w:pStyle w:val="ListParagraph"/>
        <w:numPr>
          <w:ilvl w:val="1"/>
          <w:numId w:val="5"/>
        </w:numPr>
        <w:spacing w:line="380" w:lineRule="exact"/>
        <w:rPr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</w:pPr>
      <w:r w:rsidRPr="7E22F31D" w:rsidR="171B22F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Training </w:t>
      </w:r>
      <w:r>
        <w:tab/>
      </w:r>
    </w:p>
    <w:p w:rsidR="171B22F8" w:rsidP="7E22F31D" w:rsidRDefault="171B22F8" w14:paraId="039169F3" w14:textId="25C50A33">
      <w:pPr>
        <w:pStyle w:val="ListParagraph"/>
        <w:numPr>
          <w:ilvl w:val="1"/>
          <w:numId w:val="5"/>
        </w:numPr>
        <w:spacing w:line="380" w:lineRule="exact"/>
        <w:rPr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</w:pPr>
      <w:r w:rsidRPr="7E22F31D" w:rsidR="171B22F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Social Determinants of Health / Policy Data </w:t>
      </w:r>
    </w:p>
    <w:p w:rsidR="3ABA6337" w:rsidP="7E22F31D" w:rsidRDefault="3ABA6337" w14:paraId="4BFE57DF" w14:textId="54A1B039">
      <w:pPr>
        <w:pStyle w:val="ListParagraph"/>
        <w:numPr>
          <w:ilvl w:val="1"/>
          <w:numId w:val="5"/>
        </w:numPr>
        <w:spacing w:line="380" w:lineRule="exact"/>
        <w:rPr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</w:pPr>
      <w:r w:rsidRPr="7E22F31D" w:rsidR="3ABA633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Data</w:t>
      </w:r>
      <w:r w:rsidRPr="7E22F31D" w:rsidR="5A04D47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 </w:t>
      </w:r>
    </w:p>
    <w:p w:rsidR="5126BEA8" w:rsidP="7E22F31D" w:rsidRDefault="5126BEA8" w14:paraId="4BD015CD" w14:textId="7999580F">
      <w:pPr>
        <w:pStyle w:val="ListParagraph"/>
        <w:numPr>
          <w:ilvl w:val="1"/>
          <w:numId w:val="5"/>
        </w:numPr>
        <w:bidi w:val="0"/>
        <w:spacing w:before="0" w:beforeAutospacing="off" w:after="200" w:afterAutospacing="off" w:line="380" w:lineRule="exact"/>
        <w:ind w:left="108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7E22F31D" w:rsidR="5126BEA8">
        <w:rPr>
          <w:rFonts w:ascii="Calibri" w:hAnsi="Calibri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Access to Care</w:t>
      </w:r>
    </w:p>
    <w:p w:rsidR="5126BEA8" w:rsidP="7E22F31D" w:rsidRDefault="5126BEA8" w14:paraId="36EBEDFE" w14:textId="0F098E5C">
      <w:pPr>
        <w:pStyle w:val="ListParagraph"/>
        <w:numPr>
          <w:ilvl w:val="1"/>
          <w:numId w:val="5"/>
        </w:numPr>
        <w:spacing w:line="380" w:lineRule="exact"/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7E22F31D" w:rsidR="5126BEA8">
        <w:rPr>
          <w:rFonts w:ascii="Calibri" w:hAnsi="Calibri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Engagement</w:t>
      </w:r>
      <w:r w:rsidRPr="7E22F31D" w:rsidR="5126BEA8">
        <w:rPr>
          <w:rFonts w:ascii="Calibri" w:hAnsi="Calibri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 and Communications</w:t>
      </w:r>
    </w:p>
    <w:p w:rsidR="5126BEA8" w:rsidP="7E22F31D" w:rsidRDefault="5126BEA8" w14:paraId="11838F97" w14:textId="57955F0D">
      <w:pPr>
        <w:pStyle w:val="ListParagraph"/>
        <w:numPr>
          <w:ilvl w:val="1"/>
          <w:numId w:val="5"/>
        </w:numPr>
        <w:bidi w:val="0"/>
        <w:spacing w:before="0" w:beforeAutospacing="off" w:after="200" w:afterAutospacing="off" w:line="380" w:lineRule="exact"/>
        <w:ind w:left="108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7E22F31D" w:rsidR="5126BEA8">
        <w:rPr>
          <w:rFonts w:ascii="Calibri" w:hAnsi="Calibri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Grants</w:t>
      </w:r>
      <w:r w:rsidRPr="7E22F31D" w:rsidR="5126BEA8">
        <w:rPr>
          <w:rFonts w:ascii="Calibri" w:hAnsi="Calibri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 and Funding</w:t>
      </w:r>
      <w:r>
        <w:br/>
      </w:r>
    </w:p>
    <w:p w:rsidR="641FEF5B" w:rsidP="7E22F31D" w:rsidRDefault="641FEF5B" w14:paraId="053DF208" w14:textId="23A0F4A5">
      <w:pPr>
        <w:pStyle w:val="ListParagraph"/>
        <w:numPr>
          <w:ilvl w:val="0"/>
          <w:numId w:val="5"/>
        </w:numPr>
        <w:spacing w:line="380" w:lineRule="exac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</w:pPr>
      <w:r w:rsidRPr="7E22F31D" w:rsidR="641FEF5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Discussion Areas </w:t>
      </w:r>
      <w:r w:rsidRPr="7E22F31D" w:rsidR="1386C53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(</w:t>
      </w:r>
      <w:r w:rsidRPr="7E22F31D" w:rsidR="7EA6B1A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15</w:t>
      </w:r>
      <w:r w:rsidRPr="7E22F31D" w:rsidR="1386C53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 mins)</w:t>
      </w:r>
      <w:r w:rsidRPr="7E22F31D" w:rsidR="171B22F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 </w:t>
      </w:r>
    </w:p>
    <w:p w:rsidR="171B22F8" w:rsidP="7E22F31D" w:rsidRDefault="171B22F8" w14:paraId="2CBADA94" w14:textId="66C9245D">
      <w:pPr>
        <w:pStyle w:val="ListParagraph"/>
        <w:numPr>
          <w:ilvl w:val="1"/>
          <w:numId w:val="5"/>
        </w:numPr>
        <w:spacing w:line="380" w:lineRule="exact"/>
        <w:rPr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</w:pPr>
      <w:r w:rsidRPr="7E22F31D" w:rsidR="171B22F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Office of Health Eq</w:t>
      </w:r>
      <w:r w:rsidRPr="7E22F31D" w:rsidR="171B22F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uity (</w:t>
      </w:r>
      <w:proofErr w:type="spellStart"/>
      <w:r w:rsidRPr="7E22F31D" w:rsidR="171B22F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OoHE</w:t>
      </w:r>
      <w:proofErr w:type="spellEnd"/>
      <w:r w:rsidRPr="7E22F31D" w:rsidR="171B22F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) § 252 (c) (1) (A-F) (and values) </w:t>
      </w:r>
    </w:p>
    <w:p w:rsidR="171B22F8" w:rsidP="7E22F31D" w:rsidRDefault="171B22F8" w14:paraId="00821DE5" w14:textId="16B91C37">
      <w:pPr>
        <w:pStyle w:val="ListParagraph"/>
        <w:numPr>
          <w:ilvl w:val="1"/>
          <w:numId w:val="5"/>
        </w:numPr>
        <w:spacing w:line="380" w:lineRule="exact"/>
        <w:rPr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</w:pPr>
      <w:r w:rsidRPr="7E22F31D" w:rsidR="171B22F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Annual Report § 252 (e) and Sec. 6.  </w:t>
      </w:r>
    </w:p>
    <w:p w:rsidR="171B22F8" w:rsidP="7E22F31D" w:rsidRDefault="171B22F8" w14:paraId="7B29DDED" w14:textId="6BB340E1">
      <w:pPr>
        <w:pStyle w:val="ListParagraph"/>
        <w:numPr>
          <w:ilvl w:val="1"/>
          <w:numId w:val="5"/>
        </w:numPr>
        <w:spacing w:line="380" w:lineRule="exact"/>
        <w:rPr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</w:pPr>
      <w:r w:rsidRPr="7E22F31D" w:rsidR="171B22F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Policy Statewide § 252 (c) (3) and (4) </w:t>
      </w:r>
    </w:p>
    <w:p w:rsidR="171B22F8" w:rsidP="7E22F31D" w:rsidRDefault="171B22F8" w14:paraId="7C558C62" w14:textId="7F583A5B">
      <w:pPr>
        <w:pStyle w:val="ListParagraph"/>
        <w:numPr>
          <w:ilvl w:val="1"/>
          <w:numId w:val="5"/>
        </w:numPr>
        <w:spacing w:line="380" w:lineRule="exact"/>
        <w:rPr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</w:pPr>
      <w:r w:rsidRPr="7E22F31D" w:rsidR="171B22F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Consultative </w:t>
      </w:r>
      <w:r w:rsidRPr="7E22F31D" w:rsidR="7D7B439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- Advise</w:t>
      </w:r>
      <w:r w:rsidRPr="7E22F31D" w:rsidR="171B22F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 </w:t>
      </w:r>
    </w:p>
    <w:p w:rsidR="171B22F8" w:rsidP="7E22F31D" w:rsidRDefault="171B22F8" w14:paraId="2C2813F4" w14:textId="1F69D6CC">
      <w:pPr>
        <w:pStyle w:val="ListParagraph"/>
        <w:numPr>
          <w:ilvl w:val="2"/>
          <w:numId w:val="5"/>
        </w:numPr>
        <w:spacing w:line="380" w:lineRule="exact"/>
        <w:rPr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</w:pPr>
      <w:r w:rsidRPr="7E22F31D" w:rsidR="171B22F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OoHE § 252 (c) (2) (A-D) </w:t>
      </w:r>
    </w:p>
    <w:p w:rsidR="171B22F8" w:rsidP="7E22F31D" w:rsidRDefault="171B22F8" w14:paraId="2045E77B" w14:textId="45B69B93">
      <w:pPr>
        <w:pStyle w:val="ListParagraph"/>
        <w:numPr>
          <w:ilvl w:val="2"/>
          <w:numId w:val="5"/>
        </w:numPr>
        <w:spacing w:line="380" w:lineRule="exact"/>
        <w:rPr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</w:pPr>
      <w:r w:rsidRPr="7E22F31D" w:rsidR="171B22F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VDH on funding § 252 (c) (5) and (6) </w:t>
      </w:r>
    </w:p>
    <w:p w:rsidR="171B22F8" w:rsidP="7E22F31D" w:rsidRDefault="171B22F8" w14:paraId="2AAB683A" w14:textId="55246652">
      <w:pPr>
        <w:pStyle w:val="ListParagraph"/>
        <w:numPr>
          <w:ilvl w:val="2"/>
          <w:numId w:val="5"/>
        </w:numPr>
        <w:spacing w:line="380" w:lineRule="exact"/>
        <w:rPr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</w:pPr>
      <w:r w:rsidRPr="7E22F31D" w:rsidR="171B22F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Office of Racial Equity § 25</w:t>
      </w:r>
      <w:r w:rsidRPr="7E22F31D" w:rsidR="74B8FD6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3</w:t>
      </w:r>
      <w:r w:rsidRPr="7E22F31D" w:rsidR="171B22F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 (</w:t>
      </w:r>
      <w:r w:rsidRPr="7E22F31D" w:rsidR="06B660F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a</w:t>
      </w:r>
      <w:r w:rsidRPr="7E22F31D" w:rsidR="171B22F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)   </w:t>
      </w:r>
    </w:p>
    <w:p w:rsidR="3B0C72B7" w:rsidP="7E22F31D" w:rsidRDefault="3B0C72B7" w14:paraId="5A352CCC" w14:textId="6A7D9829">
      <w:pPr>
        <w:pStyle w:val="ListParagraph"/>
        <w:numPr>
          <w:ilvl w:val="2"/>
          <w:numId w:val="5"/>
        </w:numPr>
        <w:spacing w:line="380" w:lineRule="exac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</w:pPr>
      <w:r w:rsidRPr="7E22F31D" w:rsidR="3B0C72B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State Agencies, Departments, Boards </w:t>
      </w:r>
      <w:r w:rsidRPr="7E22F31D" w:rsidR="3B0C72B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and</w:t>
      </w:r>
      <w:r w:rsidRPr="7E22F31D" w:rsidR="3B0C72B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 Commissions</w:t>
      </w:r>
      <w:r w:rsidRPr="7E22F31D" w:rsidR="171B22F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 </w:t>
      </w:r>
      <w:r w:rsidRPr="7E22F31D" w:rsidR="171B22F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Data § 25</w:t>
      </w:r>
      <w:r w:rsidRPr="7E22F31D" w:rsidR="4868FF0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2</w:t>
      </w:r>
      <w:r w:rsidRPr="7E22F31D" w:rsidR="2131C3C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 </w:t>
      </w:r>
      <w:r w:rsidRPr="7E22F31D" w:rsidR="2FF20F9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(c)</w:t>
      </w:r>
      <w:r w:rsidRPr="7E22F31D" w:rsidR="2131C3C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 (3) and</w:t>
      </w:r>
      <w:r w:rsidRPr="7E22F31D" w:rsidR="49FC5BB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 § 253 (a)</w:t>
      </w:r>
      <w:r>
        <w:br/>
      </w:r>
      <w:r>
        <w:br/>
      </w:r>
    </w:p>
    <w:p w:rsidR="7E22F31D" w:rsidP="7E22F31D" w:rsidRDefault="7E22F31D" w14:paraId="6DC55F1C" w14:textId="6881BC59">
      <w:pPr>
        <w:pStyle w:val="Normal"/>
        <w:spacing w:line="380" w:lineRule="exact"/>
        <w:ind w:left="126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</w:pPr>
    </w:p>
    <w:p w:rsidR="724C63F1" w:rsidP="7E22F31D" w:rsidRDefault="724C63F1" w14:paraId="5720AFE9" w14:textId="1706F8A8">
      <w:pPr>
        <w:pStyle w:val="ListParagraph"/>
        <w:numPr>
          <w:ilvl w:val="0"/>
          <w:numId w:val="5"/>
        </w:numPr>
        <w:spacing w:line="380" w:lineRule="exact"/>
        <w:rPr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</w:pPr>
      <w:r w:rsidRPr="7E22F31D" w:rsidR="724C63F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  </w:t>
      </w:r>
      <w:r w:rsidRPr="7E22F31D" w:rsidR="171B22F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Annual Report</w:t>
      </w:r>
      <w:r w:rsidRPr="7E22F31D" w:rsidR="171B22F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 § 252 (e) and Sec. 6.</w:t>
      </w:r>
      <w:r w:rsidRPr="7E22F31D" w:rsidR="171B22F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 </w:t>
      </w:r>
      <w:r w:rsidRPr="7E22F31D" w:rsidR="4FC7FC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(30 mins)</w:t>
      </w:r>
    </w:p>
    <w:p w:rsidR="171B22F8" w:rsidP="7E22F31D" w:rsidRDefault="171B22F8" w14:paraId="0C5E5A80" w14:textId="2FE37BF9">
      <w:pPr>
        <w:pStyle w:val="ListParagraph"/>
        <w:numPr>
          <w:ilvl w:val="1"/>
          <w:numId w:val="5"/>
        </w:numPr>
        <w:spacing w:line="380" w:lineRule="exact"/>
        <w:rPr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</w:pPr>
      <w:r w:rsidRPr="7E22F31D" w:rsidR="171B22F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Health Equity Programmatic Transformational Framework</w:t>
      </w:r>
      <w:r w:rsidRPr="7E22F31D" w:rsidR="7EC8A86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 – inter-related.</w:t>
      </w:r>
      <w:r w:rsidRPr="7E22F31D" w:rsidR="0A106F3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  Statewide mandate on data.  </w:t>
      </w:r>
    </w:p>
    <w:p w:rsidR="171B22F8" w:rsidP="7E22F31D" w:rsidRDefault="171B22F8" w14:paraId="4831BCB2" w14:textId="3BF427FF">
      <w:pPr>
        <w:pStyle w:val="ListParagraph"/>
        <w:numPr>
          <w:ilvl w:val="2"/>
          <w:numId w:val="5"/>
        </w:numPr>
        <w:spacing w:line="380" w:lineRule="exact"/>
        <w:rPr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</w:pPr>
      <w:r w:rsidRPr="7E22F31D" w:rsidR="171B22F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Policy </w:t>
      </w:r>
    </w:p>
    <w:p w:rsidR="171B22F8" w:rsidP="7E22F31D" w:rsidRDefault="171B22F8" w14:paraId="38C5DB7B" w14:textId="0A4F836C">
      <w:pPr>
        <w:pStyle w:val="ListParagraph"/>
        <w:numPr>
          <w:ilvl w:val="2"/>
          <w:numId w:val="5"/>
        </w:numPr>
        <w:spacing w:line="380" w:lineRule="exact"/>
        <w:rPr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</w:pPr>
      <w:r w:rsidRPr="7E22F31D" w:rsidR="171B22F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Training (expanding on what was previously reported) </w:t>
      </w:r>
    </w:p>
    <w:p w:rsidR="171B22F8" w:rsidP="7E22F31D" w:rsidRDefault="171B22F8" w14:paraId="1C74A353" w14:textId="579CAFF5">
      <w:pPr>
        <w:pStyle w:val="ListParagraph"/>
        <w:numPr>
          <w:ilvl w:val="2"/>
          <w:numId w:val="5"/>
        </w:numPr>
        <w:spacing w:line="380" w:lineRule="exact"/>
        <w:rPr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</w:pPr>
      <w:r w:rsidRPr="7E22F31D" w:rsidR="171B22F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Data </w:t>
      </w:r>
    </w:p>
    <w:p w:rsidR="1B729B5D" w:rsidP="7E22F31D" w:rsidRDefault="1B729B5D" w14:paraId="1AE676F2" w14:textId="372FF0D8">
      <w:pPr>
        <w:pStyle w:val="ListParagraph"/>
        <w:numPr>
          <w:ilvl w:val="1"/>
          <w:numId w:val="5"/>
        </w:numPr>
        <w:spacing w:line="380" w:lineRule="exact"/>
        <w:rPr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</w:pPr>
      <w:r w:rsidRPr="7E22F31D" w:rsidR="1B729B5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O</w:t>
      </w:r>
      <w:r w:rsidRPr="7E22F31D" w:rsidR="171B22F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HE</w:t>
      </w:r>
      <w:r w:rsidRPr="7E22F31D" w:rsidR="171B22F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 </w:t>
      </w:r>
    </w:p>
    <w:p w:rsidR="171B22F8" w:rsidP="7E22F31D" w:rsidRDefault="171B22F8" w14:paraId="289E836E" w14:textId="541B0B08">
      <w:pPr>
        <w:pStyle w:val="ListParagraph"/>
        <w:numPr>
          <w:ilvl w:val="1"/>
          <w:numId w:val="5"/>
        </w:numPr>
        <w:spacing w:line="380" w:lineRule="exact"/>
        <w:rPr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</w:pPr>
      <w:r w:rsidRPr="7E22F31D" w:rsidR="171B22F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Budget (Commission and </w:t>
      </w:r>
      <w:proofErr w:type="spellStart"/>
      <w:r w:rsidRPr="7E22F31D" w:rsidR="171B22F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OoHE</w:t>
      </w:r>
      <w:proofErr w:type="spellEnd"/>
      <w:r w:rsidRPr="7E22F31D" w:rsidR="171B22F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) </w:t>
      </w:r>
    </w:p>
    <w:p w:rsidR="171B22F8" w:rsidP="7E22F31D" w:rsidRDefault="171B22F8" w14:paraId="02FBD2C3" w14:textId="68059D89">
      <w:pPr>
        <w:pStyle w:val="ListParagraph"/>
        <w:numPr>
          <w:ilvl w:val="1"/>
          <w:numId w:val="5"/>
        </w:numPr>
        <w:spacing w:line="380" w:lineRule="exact"/>
        <w:rPr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</w:pPr>
      <w:r w:rsidRPr="7E22F31D" w:rsidR="171B22F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Inclusive terms for “non-white” </w:t>
      </w:r>
    </w:p>
    <w:p w:rsidR="171B22F8" w:rsidP="7E22F31D" w:rsidRDefault="171B22F8" w14:paraId="2B4EEE59" w14:textId="3729D14A">
      <w:pPr>
        <w:pStyle w:val="ListParagraph"/>
        <w:numPr>
          <w:ilvl w:val="1"/>
          <w:numId w:val="5"/>
        </w:numPr>
        <w:spacing w:line="380" w:lineRule="exact"/>
        <w:rPr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</w:pPr>
      <w:r w:rsidRPr="7E22F31D" w:rsidR="171B22F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Disaggregated data categories beyond “non-white” </w:t>
      </w:r>
    </w:p>
    <w:p w:rsidR="171B22F8" w:rsidP="7E22F31D" w:rsidRDefault="171B22F8" w14:paraId="2D850057" w14:textId="12CDC217">
      <w:pPr>
        <w:pStyle w:val="ListParagraph"/>
        <w:numPr>
          <w:ilvl w:val="1"/>
          <w:numId w:val="5"/>
        </w:numPr>
        <w:spacing w:line="380" w:lineRule="exact"/>
        <w:rPr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</w:pPr>
      <w:r w:rsidRPr="7E22F31D" w:rsidR="171B22F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Use </w:t>
      </w:r>
      <w:r w:rsidRPr="7E22F31D" w:rsidR="2412659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of </w:t>
      </w:r>
      <w:r w:rsidRPr="7E22F31D" w:rsidR="171B22F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ARPA (2021), Pub. L. No. 117-2 (health equity) </w:t>
      </w:r>
      <w:r>
        <w:br/>
      </w:r>
    </w:p>
    <w:p w:rsidR="171B22F8" w:rsidP="7E22F31D" w:rsidRDefault="171B22F8" w14:paraId="013D8C6A" w14:textId="3837F991">
      <w:pPr>
        <w:pStyle w:val="ListParagraph"/>
        <w:numPr>
          <w:ilvl w:val="0"/>
          <w:numId w:val="5"/>
        </w:numPr>
        <w:spacing w:line="380" w:lineRule="exac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</w:pPr>
      <w:r w:rsidRPr="7E22F31D" w:rsidR="171B22F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Governance </w:t>
      </w:r>
      <w:r w:rsidRPr="7E22F31D" w:rsidR="494B94E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(5 mins)</w:t>
      </w:r>
    </w:p>
    <w:p w:rsidR="171B22F8" w:rsidP="7E22F31D" w:rsidRDefault="171B22F8" w14:paraId="1D5EA9E1" w14:textId="19D37CB1">
      <w:pPr>
        <w:pStyle w:val="ListParagraph"/>
        <w:numPr>
          <w:ilvl w:val="0"/>
          <w:numId w:val="6"/>
        </w:numPr>
        <w:spacing w:line="311" w:lineRule="exac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</w:pPr>
      <w:r w:rsidRPr="7E22F31D" w:rsidR="171B22F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Rules and procedures for engagement revisited </w:t>
      </w:r>
      <w:r>
        <w:tab/>
      </w:r>
      <w:r>
        <w:tab/>
      </w:r>
      <w:r w:rsidRPr="7E22F31D" w:rsidR="171B22F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 </w:t>
      </w:r>
    </w:p>
    <w:p w:rsidR="171B22F8" w:rsidP="7E22F31D" w:rsidRDefault="171B22F8" w14:paraId="4708B952" w14:textId="792FE51B">
      <w:pPr>
        <w:pStyle w:val="ListParagraph"/>
        <w:numPr>
          <w:ilvl w:val="0"/>
          <w:numId w:val="6"/>
        </w:numPr>
        <w:spacing w:line="311" w:lineRule="exac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</w:pPr>
      <w:r w:rsidRPr="7E22F31D" w:rsidR="171B22F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Committees, </w:t>
      </w:r>
      <w:r w:rsidRPr="7E22F31D" w:rsidR="2D9EF45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to </w:t>
      </w:r>
      <w:r w:rsidRPr="7E22F31D" w:rsidR="171B22F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report out to the Commission</w:t>
      </w:r>
    </w:p>
    <w:p w:rsidR="171B22F8" w:rsidP="7E22F31D" w:rsidRDefault="171B22F8" w14:paraId="1518CA04" w14:textId="3912706F">
      <w:pPr>
        <w:pStyle w:val="ListParagraph"/>
        <w:numPr>
          <w:ilvl w:val="0"/>
          <w:numId w:val="6"/>
        </w:numPr>
        <w:spacing w:line="311" w:lineRule="exact"/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</w:pPr>
      <w:r w:rsidRPr="7E22F31D" w:rsidR="171B22F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Intentionally focus on findings and recommendations.  </w:t>
      </w:r>
    </w:p>
    <w:p w:rsidR="171B22F8" w:rsidP="7E22F31D" w:rsidRDefault="171B22F8" w14:paraId="38979B2E" w14:textId="3908CBC0">
      <w:pPr>
        <w:pStyle w:val="ListParagraph"/>
        <w:numPr>
          <w:ilvl w:val="0"/>
          <w:numId w:val="6"/>
        </w:numPr>
        <w:spacing w:line="311" w:lineRule="exac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</w:pPr>
      <w:r w:rsidRPr="7E22F31D" w:rsidR="171B22F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Appointments. One year review and follow-up. Removal of nonparticipants. </w:t>
      </w:r>
    </w:p>
    <w:p w:rsidR="57DF46C9" w:rsidP="7E22F31D" w:rsidRDefault="57DF46C9" w14:paraId="18B92235" w14:textId="2F2D0B94">
      <w:pPr>
        <w:pStyle w:val="ListParagraph"/>
        <w:numPr>
          <w:ilvl w:val="0"/>
          <w:numId w:val="6"/>
        </w:numPr>
        <w:spacing w:line="311" w:lineRule="exact"/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</w:pPr>
      <w:r w:rsidRPr="7E22F31D" w:rsidR="57DF46C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Report Meeting Next Week (week of the 21</w:t>
      </w:r>
      <w:r w:rsidRPr="7E22F31D" w:rsidR="57DF46C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vertAlign w:val="superscript"/>
          <w:lang w:val="en-US"/>
        </w:rPr>
        <w:t>st</w:t>
      </w:r>
      <w:r w:rsidRPr="7E22F31D" w:rsidR="57DF46C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 of November)</w:t>
      </w:r>
      <w:r>
        <w:br/>
      </w:r>
    </w:p>
    <w:p w:rsidR="171B22F8" w:rsidP="7E22F31D" w:rsidRDefault="171B22F8" w14:paraId="5512A263" w14:textId="15CB85C2">
      <w:pPr>
        <w:pStyle w:val="ListParagraph"/>
        <w:numPr>
          <w:ilvl w:val="0"/>
          <w:numId w:val="5"/>
        </w:numPr>
        <w:spacing w:line="380" w:lineRule="exac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</w:pPr>
      <w:r w:rsidRPr="7E22F31D" w:rsidR="171B22F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Next Steps </w:t>
      </w:r>
      <w:r w:rsidRPr="7E22F31D" w:rsidR="6F4224F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(5 mins)</w:t>
      </w:r>
    </w:p>
    <w:p w:rsidR="0784FBB8" w:rsidP="7E22F31D" w:rsidRDefault="0784FBB8" w14:paraId="55517037" w14:textId="0FB8844A">
      <w:pPr>
        <w:pStyle w:val="ListParagraph"/>
        <w:numPr>
          <w:ilvl w:val="1"/>
          <w:numId w:val="5"/>
        </w:numPr>
        <w:spacing w:line="380" w:lineRule="exact"/>
        <w:rPr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</w:pPr>
      <w:r w:rsidRPr="7E22F31D" w:rsidR="0784FBB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Meeting Notes will be uploaded to </w:t>
      </w:r>
      <w:r w:rsidRPr="7E22F31D" w:rsidR="3BBFC7A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SharePoint</w:t>
      </w:r>
      <w:r w:rsidRPr="7E22F31D" w:rsidR="171B22F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. </w:t>
      </w:r>
    </w:p>
    <w:p w:rsidR="0DEB921C" w:rsidP="7E22F31D" w:rsidRDefault="0DEB921C" w14:paraId="66841396" w14:textId="21FE793B">
      <w:pPr>
        <w:pStyle w:val="ListParagraph"/>
        <w:numPr>
          <w:ilvl w:val="1"/>
          <w:numId w:val="5"/>
        </w:numPr>
        <w:bidi w:val="0"/>
        <w:spacing w:before="0" w:beforeAutospacing="off" w:after="200" w:afterAutospacing="off" w:line="380" w:lineRule="exact"/>
        <w:ind w:left="1080" w:right="0" w:hanging="360"/>
        <w:jc w:val="lef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7E22F31D" w:rsidR="0DEB921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Chair/Vice-chair will create the Report framework draft</w:t>
      </w:r>
    </w:p>
    <w:p w:rsidR="0DEB921C" w:rsidP="7E22F31D" w:rsidRDefault="0DEB921C" w14:paraId="5996C5B2" w14:textId="653F8DAB">
      <w:pPr>
        <w:pStyle w:val="ListParagraph"/>
        <w:numPr>
          <w:ilvl w:val="1"/>
          <w:numId w:val="5"/>
        </w:numPr>
        <w:bidi w:val="0"/>
        <w:spacing w:before="0" w:beforeAutospacing="off" w:after="200" w:afterAutospacing="off" w:line="380" w:lineRule="exact"/>
        <w:ind w:left="1080" w:right="0" w:hanging="360"/>
        <w:jc w:val="left"/>
        <w:rPr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7E22F31D" w:rsidR="0DEB921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Meeting for initial review and report discussion (week of 21 </w:t>
      </w:r>
      <w:r w:rsidRPr="7E22F31D" w:rsidR="29AAE75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November</w:t>
      </w:r>
      <w:r w:rsidRPr="7E22F31D" w:rsidR="0DEB921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) </w:t>
      </w:r>
    </w:p>
    <w:p w:rsidR="2EF29AE1" w:rsidP="7E22F31D" w:rsidRDefault="2EF29AE1" w14:paraId="1AB6AC3A" w14:textId="437FC43D">
      <w:pPr>
        <w:pStyle w:val="ListParagraph"/>
        <w:numPr>
          <w:ilvl w:val="1"/>
          <w:numId w:val="5"/>
        </w:numPr>
        <w:bidi w:val="0"/>
        <w:spacing w:before="0" w:beforeAutospacing="off" w:after="200" w:afterAutospacing="off" w:line="380" w:lineRule="exact"/>
        <w:ind w:left="1080" w:right="0" w:hanging="360"/>
        <w:jc w:val="left"/>
        <w:rPr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7E22F31D" w:rsidR="2EF29AE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Collaboration meeting with HEAC and VDH </w:t>
      </w:r>
    </w:p>
    <w:p w:rsidR="171B22F8" w:rsidP="7E22F31D" w:rsidRDefault="171B22F8" w14:paraId="78B71730" w14:textId="5213C30F">
      <w:pPr>
        <w:spacing w:line="311" w:lineRule="exac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</w:pPr>
      <w:r w:rsidRPr="7E22F31D" w:rsidR="171B22F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Next </w:t>
      </w:r>
      <w:r w:rsidRPr="7E22F31D" w:rsidR="698DA3E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meeting</w:t>
      </w:r>
      <w:r w:rsidRPr="7E22F31D" w:rsidR="171B22F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 </w:t>
      </w:r>
      <w:r w:rsidRPr="7E22F31D" w:rsidR="3A5DE80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1</w:t>
      </w:r>
      <w:r w:rsidRPr="7E22F31D" w:rsidR="171B22F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1/30, 12:30-2 PM</w:t>
      </w:r>
      <w:r>
        <w:br/>
      </w:r>
      <w:r w:rsidRPr="7E22F31D" w:rsidR="07B63D3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Meeting should likely be weekly thereafter</w:t>
      </w:r>
      <w:r w:rsidRPr="7E22F31D" w:rsidR="0EC93F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 (excluding Holidays)?</w:t>
      </w:r>
      <w:r>
        <w:br/>
      </w:r>
      <w:r w:rsidRPr="7E22F31D" w:rsidR="5104117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Please be mindful of the </w:t>
      </w:r>
      <w:hyperlink r:id="Rda7d91bb85c04578">
        <w:r w:rsidRPr="7E22F31D" w:rsidR="5104117E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8"/>
            <w:szCs w:val="28"/>
            <w:lang w:val="en-US"/>
          </w:rPr>
          <w:t>HEAC Phone Tree</w:t>
        </w:r>
      </w:hyperlink>
    </w:p>
    <w:p w:rsidR="171B22F8" w:rsidP="7E22F31D" w:rsidRDefault="171B22F8" w14:paraId="41486C94" w14:textId="58453A6C">
      <w:pPr>
        <w:spacing w:line="311" w:lineRule="exac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</w:pPr>
      <w:r w:rsidRPr="7E22F31D" w:rsidR="171B22F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 </w:t>
      </w:r>
    </w:p>
    <w:sectPr w:rsidR="00E2186A" w:rsidSect="00193653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 w:orient="portrait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F4987" w:rsidRDefault="00000000" w14:paraId="5DEB9DB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F4987" w:rsidRDefault="00000000" w14:paraId="3A7DDECA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F4987" w:rsidRDefault="00000000" w14:paraId="41CBF055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F4987" w:rsidRDefault="00000000" w14:paraId="2AA9D850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F4987" w:rsidRDefault="00000000" w14:paraId="2EC605DA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F4987" w:rsidRDefault="00000000" w14:paraId="5B5535EA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6">
    <w:nsid w:val="7dae3ac2"/>
    <w:multiLevelType xmlns:w="http://schemas.openxmlformats.org/wordprocessingml/2006/main" w:val="hybridMultilevel"/>
    <w:lvl xmlns:w="http://schemas.openxmlformats.org/wordprocessingml/2006/main" w:ilvl="0">
      <w:start w:val="1"/>
      <w:numFmt w:val="low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398cb5a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2a341bf7"/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left"/>
      <w:pPr>
        <w:ind w:left="360" w:hanging="360"/>
      </w:pPr>
    </w:lvl>
    <w:lvl xmlns:w="http://schemas.openxmlformats.org/wordprocessingml/2006/main" w:ilvl="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180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52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24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396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468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40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0" w15:restartNumberingAfterBreak="0">
    <w:nsid w:val="049628C9"/>
    <w:multiLevelType w:val="hybridMultilevel"/>
    <w:tmpl w:val="A5D8C65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26E7570"/>
    <w:multiLevelType w:val="hybridMultilevel"/>
    <w:tmpl w:val="25D2720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0856772"/>
    <w:multiLevelType w:val="hybridMultilevel"/>
    <w:tmpl w:val="E35CE340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b/>
        <w:i w:val="0"/>
      </w:rPr>
    </w:lvl>
    <w:lvl w:ilvl="1">
      <w:start w:val="1"/>
      <w:numFmt w:val="bullet"/>
      <w:pStyle w:val="ListNumber2"/>
      <w:lvlText w:val=""/>
      <w:lvlJc w:val="left"/>
      <w:pPr>
        <w:ind w:left="492" w:hanging="360"/>
      </w:pPr>
      <w:rPr>
        <w:rFonts w:hint="default" w:ascii="Symbol" w:hAnsi="Symbol"/>
      </w:rPr>
    </w:lvl>
    <w:lvl w:ilvl="2">
      <w:start w:val="1"/>
      <w:numFmt w:val="lowerRoman"/>
      <w:lvlText w:val="%3)"/>
      <w:lvlJc w:val="left"/>
      <w:pPr>
        <w:ind w:left="1080" w:hanging="588"/>
      </w:pPr>
      <w:rPr/>
    </w:lvl>
    <w:lvl w:ilvl="3">
      <w:start w:val="1"/>
      <w:numFmt w:val="decimal"/>
      <w:lvlText w:val="(%4)"/>
      <w:lvlJc w:val="left"/>
      <w:pPr>
        <w:ind w:left="1440" w:hanging="588"/>
      </w:pPr>
      <w:rPr/>
    </w:lvl>
    <w:lvl w:ilvl="4">
      <w:start w:val="1"/>
      <w:numFmt w:val="lowerLetter"/>
      <w:lvlText w:val="(%5)"/>
      <w:lvlJc w:val="left"/>
      <w:pPr>
        <w:ind w:left="1800" w:hanging="588"/>
      </w:pPr>
      <w:rPr/>
    </w:lvl>
    <w:lvl w:ilvl="5">
      <w:start w:val="1"/>
      <w:numFmt w:val="lowerRoman"/>
      <w:lvlText w:val="(%6)"/>
      <w:lvlJc w:val="left"/>
      <w:pPr>
        <w:ind w:left="2160" w:hanging="588"/>
      </w:pPr>
      <w:rPr/>
    </w:lvl>
    <w:lvl w:ilvl="6">
      <w:start w:val="1"/>
      <w:numFmt w:val="decimal"/>
      <w:lvlText w:val="%7."/>
      <w:lvlJc w:val="left"/>
      <w:pPr>
        <w:ind w:left="2520" w:hanging="588"/>
      </w:pPr>
      <w:rPr/>
    </w:lvl>
    <w:lvl w:ilvl="7">
      <w:start w:val="1"/>
      <w:numFmt w:val="lowerLetter"/>
      <w:lvlText w:val="%8."/>
      <w:lvlJc w:val="left"/>
      <w:pPr>
        <w:ind w:left="2880" w:hanging="588"/>
      </w:pPr>
      <w:rPr/>
    </w:lvl>
    <w:lvl w:ilvl="8">
      <w:start w:val="1"/>
      <w:numFmt w:val="lowerRoman"/>
      <w:lvlText w:val="%9."/>
      <w:lvlJc w:val="left"/>
      <w:pPr>
        <w:ind w:left="3240" w:hanging="588"/>
      </w:pPr>
      <w:rPr/>
    </w:lvl>
  </w:abstractNum>
  <w:abstractNum w:abstractNumId="3" w15:restartNumberingAfterBreak="0">
    <w:nsid w:val="68B96026"/>
    <w:multiLevelType w:val="hybridMultilevel"/>
    <w:tmpl w:val="97B8073E"/>
    <w:lvl w:ilvl="0" w:tplc="04090001">
      <w:start w:val="1"/>
      <w:numFmt w:val="bullet"/>
      <w:lvlText w:val=""/>
      <w:lvlJc w:val="left"/>
      <w:pPr>
        <w:ind w:left="893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613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hint="default" w:ascii="Wingdings" w:hAnsi="Wingdings"/>
      </w:rPr>
    </w:lvl>
  </w:abstractNum>
  <w:num w:numId="7">
    <w:abstractNumId w:val="6"/>
  </w:num>
  <w:num w:numId="6">
    <w:abstractNumId w:val="5"/>
  </w:num>
  <w:num w:numId="5">
    <w:abstractNumId w:val="4"/>
  </w:num>
  <w:num w:numId="1" w16cid:durableId="46413749">
    <w:abstractNumId w:val="2"/>
  </w:num>
  <w:num w:numId="2" w16cid:durableId="1575159404">
    <w:abstractNumId w:val="0"/>
  </w:num>
  <w:num w:numId="3" w16cid:durableId="1120994226">
    <w:abstractNumId w:val="3"/>
  </w:num>
  <w:num w:numId="4" w16cid:durableId="16732144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33D"/>
    <w:rsid w:val="00027F4B"/>
    <w:rsid w:val="00040124"/>
    <w:rsid w:val="000A074B"/>
    <w:rsid w:val="00112C76"/>
    <w:rsid w:val="00127128"/>
    <w:rsid w:val="00190EBD"/>
    <w:rsid w:val="00195C9E"/>
    <w:rsid w:val="00255222"/>
    <w:rsid w:val="002F6FA2"/>
    <w:rsid w:val="003048E2"/>
    <w:rsid w:val="0039533D"/>
    <w:rsid w:val="00424FD5"/>
    <w:rsid w:val="00463DC5"/>
    <w:rsid w:val="00485D00"/>
    <w:rsid w:val="00486D34"/>
    <w:rsid w:val="004B0746"/>
    <w:rsid w:val="004E2D81"/>
    <w:rsid w:val="005321AF"/>
    <w:rsid w:val="005573A1"/>
    <w:rsid w:val="0061072D"/>
    <w:rsid w:val="00611EA7"/>
    <w:rsid w:val="006B2030"/>
    <w:rsid w:val="006E7BE3"/>
    <w:rsid w:val="006F5DBB"/>
    <w:rsid w:val="0073504D"/>
    <w:rsid w:val="00784815"/>
    <w:rsid w:val="007C2603"/>
    <w:rsid w:val="007D1577"/>
    <w:rsid w:val="00823FB1"/>
    <w:rsid w:val="0083690C"/>
    <w:rsid w:val="00876106"/>
    <w:rsid w:val="008D0D25"/>
    <w:rsid w:val="008F085D"/>
    <w:rsid w:val="008F630F"/>
    <w:rsid w:val="00953454"/>
    <w:rsid w:val="009534AC"/>
    <w:rsid w:val="00A56F8D"/>
    <w:rsid w:val="00A91C4C"/>
    <w:rsid w:val="00AA1579"/>
    <w:rsid w:val="00B57C64"/>
    <w:rsid w:val="00B70229"/>
    <w:rsid w:val="00C079C1"/>
    <w:rsid w:val="00C517F0"/>
    <w:rsid w:val="00C9182C"/>
    <w:rsid w:val="00C91DB0"/>
    <w:rsid w:val="00CC4230"/>
    <w:rsid w:val="00D4486D"/>
    <w:rsid w:val="00D51693"/>
    <w:rsid w:val="00D7042C"/>
    <w:rsid w:val="00E02446"/>
    <w:rsid w:val="00E2186A"/>
    <w:rsid w:val="00F10E33"/>
    <w:rsid w:val="00FA1790"/>
    <w:rsid w:val="00FC3E49"/>
    <w:rsid w:val="00FE05DD"/>
    <w:rsid w:val="00FE1E0D"/>
    <w:rsid w:val="0170E520"/>
    <w:rsid w:val="026C7450"/>
    <w:rsid w:val="02A7A049"/>
    <w:rsid w:val="02F2C3D6"/>
    <w:rsid w:val="032B4FE3"/>
    <w:rsid w:val="0342419E"/>
    <w:rsid w:val="043C26C6"/>
    <w:rsid w:val="0445DB4E"/>
    <w:rsid w:val="04DAF1C1"/>
    <w:rsid w:val="057A69A4"/>
    <w:rsid w:val="05AB6335"/>
    <w:rsid w:val="05D3573B"/>
    <w:rsid w:val="061F28A6"/>
    <w:rsid w:val="06B660F8"/>
    <w:rsid w:val="0784FBB8"/>
    <w:rsid w:val="07B63D35"/>
    <w:rsid w:val="07F72E8A"/>
    <w:rsid w:val="08129283"/>
    <w:rsid w:val="09321DD0"/>
    <w:rsid w:val="0A06C45C"/>
    <w:rsid w:val="0A106F30"/>
    <w:rsid w:val="0AF91BAE"/>
    <w:rsid w:val="0AFDD5BB"/>
    <w:rsid w:val="0B863A9A"/>
    <w:rsid w:val="0B9F2B3D"/>
    <w:rsid w:val="0CA3918F"/>
    <w:rsid w:val="0CF166F2"/>
    <w:rsid w:val="0D51CB04"/>
    <w:rsid w:val="0DE8F26C"/>
    <w:rsid w:val="0DEB921C"/>
    <w:rsid w:val="0E35767D"/>
    <w:rsid w:val="0E793E7C"/>
    <w:rsid w:val="0EC93F9C"/>
    <w:rsid w:val="0EEFFDF9"/>
    <w:rsid w:val="0F5A6F6F"/>
    <w:rsid w:val="1100E44A"/>
    <w:rsid w:val="1117C0C1"/>
    <w:rsid w:val="1386C535"/>
    <w:rsid w:val="1390779E"/>
    <w:rsid w:val="13A22367"/>
    <w:rsid w:val="152CE526"/>
    <w:rsid w:val="16D69C43"/>
    <w:rsid w:val="171B22F8"/>
    <w:rsid w:val="18511A53"/>
    <w:rsid w:val="18CA9EDA"/>
    <w:rsid w:val="19CF9472"/>
    <w:rsid w:val="1A0E3D05"/>
    <w:rsid w:val="1B3E9927"/>
    <w:rsid w:val="1B729B5D"/>
    <w:rsid w:val="1CBEC422"/>
    <w:rsid w:val="1DF8035D"/>
    <w:rsid w:val="1F23BAF3"/>
    <w:rsid w:val="1F572E6E"/>
    <w:rsid w:val="1FF9C97B"/>
    <w:rsid w:val="2105CD3D"/>
    <w:rsid w:val="2131C3C9"/>
    <w:rsid w:val="2187D485"/>
    <w:rsid w:val="224F302D"/>
    <w:rsid w:val="231B68B7"/>
    <w:rsid w:val="2336DC9E"/>
    <w:rsid w:val="233AD965"/>
    <w:rsid w:val="23FA6F4E"/>
    <w:rsid w:val="2412659A"/>
    <w:rsid w:val="244CE369"/>
    <w:rsid w:val="2479B96A"/>
    <w:rsid w:val="24D2ACFF"/>
    <w:rsid w:val="280E4A88"/>
    <w:rsid w:val="2981FF1B"/>
    <w:rsid w:val="29AAE750"/>
    <w:rsid w:val="29AE0BA8"/>
    <w:rsid w:val="2AF114A9"/>
    <w:rsid w:val="2B018B1B"/>
    <w:rsid w:val="2B249206"/>
    <w:rsid w:val="2CAD574B"/>
    <w:rsid w:val="2CF526CE"/>
    <w:rsid w:val="2CF94426"/>
    <w:rsid w:val="2D02664B"/>
    <w:rsid w:val="2D9EF459"/>
    <w:rsid w:val="2E90F72F"/>
    <w:rsid w:val="2EF29AE1"/>
    <w:rsid w:val="2F50664C"/>
    <w:rsid w:val="2FF20F9B"/>
    <w:rsid w:val="3017F606"/>
    <w:rsid w:val="309D3FCD"/>
    <w:rsid w:val="31D5D76E"/>
    <w:rsid w:val="32FC268E"/>
    <w:rsid w:val="3354EDEE"/>
    <w:rsid w:val="3394C52E"/>
    <w:rsid w:val="34022F5E"/>
    <w:rsid w:val="34270481"/>
    <w:rsid w:val="34279AFE"/>
    <w:rsid w:val="34848B5A"/>
    <w:rsid w:val="36FFF1B1"/>
    <w:rsid w:val="374C0408"/>
    <w:rsid w:val="38308905"/>
    <w:rsid w:val="3A5DE807"/>
    <w:rsid w:val="3A7C545A"/>
    <w:rsid w:val="3ABA6337"/>
    <w:rsid w:val="3B0C72B7"/>
    <w:rsid w:val="3BBFC7A9"/>
    <w:rsid w:val="3BCE6774"/>
    <w:rsid w:val="3C549DC6"/>
    <w:rsid w:val="3D6609F0"/>
    <w:rsid w:val="4014F173"/>
    <w:rsid w:val="41BA15C1"/>
    <w:rsid w:val="41C598FC"/>
    <w:rsid w:val="41D19E3C"/>
    <w:rsid w:val="42397B13"/>
    <w:rsid w:val="436D6E9D"/>
    <w:rsid w:val="44BBF0EA"/>
    <w:rsid w:val="45711BD5"/>
    <w:rsid w:val="468D86E4"/>
    <w:rsid w:val="46990A1F"/>
    <w:rsid w:val="4840DFC0"/>
    <w:rsid w:val="4868FF0A"/>
    <w:rsid w:val="48FFF514"/>
    <w:rsid w:val="494B94EE"/>
    <w:rsid w:val="497E37C1"/>
    <w:rsid w:val="49FC5BBC"/>
    <w:rsid w:val="4AAE93E3"/>
    <w:rsid w:val="4AB1B591"/>
    <w:rsid w:val="4B24AC9C"/>
    <w:rsid w:val="4B622F42"/>
    <w:rsid w:val="4B788082"/>
    <w:rsid w:val="4C27321E"/>
    <w:rsid w:val="4CA7F1C7"/>
    <w:rsid w:val="4CE5C21F"/>
    <w:rsid w:val="4CFB3B33"/>
    <w:rsid w:val="4EB02144"/>
    <w:rsid w:val="4EFED5BE"/>
    <w:rsid w:val="4F885EF5"/>
    <w:rsid w:val="4FA283CF"/>
    <w:rsid w:val="4FA9B42D"/>
    <w:rsid w:val="4FC7FC29"/>
    <w:rsid w:val="5049994E"/>
    <w:rsid w:val="504BF1A5"/>
    <w:rsid w:val="508FC537"/>
    <w:rsid w:val="5104117E"/>
    <w:rsid w:val="5126BEA8"/>
    <w:rsid w:val="535BDC2E"/>
    <w:rsid w:val="53850869"/>
    <w:rsid w:val="5543B66E"/>
    <w:rsid w:val="5696058C"/>
    <w:rsid w:val="56FF06BB"/>
    <w:rsid w:val="5774F157"/>
    <w:rsid w:val="57DF46C9"/>
    <w:rsid w:val="57FF55EA"/>
    <w:rsid w:val="5881AEBF"/>
    <w:rsid w:val="5A04D47D"/>
    <w:rsid w:val="5A0D6988"/>
    <w:rsid w:val="5AD33B90"/>
    <w:rsid w:val="5B5DF374"/>
    <w:rsid w:val="5B7CB5CB"/>
    <w:rsid w:val="5BCE4EF3"/>
    <w:rsid w:val="5DA9BEC9"/>
    <w:rsid w:val="5DB1AA9C"/>
    <w:rsid w:val="5DE432DB"/>
    <w:rsid w:val="5F4DA8E5"/>
    <w:rsid w:val="5FA0DFA4"/>
    <w:rsid w:val="5FA27F86"/>
    <w:rsid w:val="5FAE9A39"/>
    <w:rsid w:val="5FB5EAA9"/>
    <w:rsid w:val="5FEA74B2"/>
    <w:rsid w:val="608CC0A4"/>
    <w:rsid w:val="60B8092B"/>
    <w:rsid w:val="61EB6214"/>
    <w:rsid w:val="62370955"/>
    <w:rsid w:val="638B5277"/>
    <w:rsid w:val="63D21068"/>
    <w:rsid w:val="641FEF5B"/>
    <w:rsid w:val="64F14365"/>
    <w:rsid w:val="65508B3F"/>
    <w:rsid w:val="67B513AE"/>
    <w:rsid w:val="67EFC51B"/>
    <w:rsid w:val="698DA3ED"/>
    <w:rsid w:val="69E03463"/>
    <w:rsid w:val="6B13C28E"/>
    <w:rsid w:val="6B47A064"/>
    <w:rsid w:val="6BD7553E"/>
    <w:rsid w:val="6D99DB99"/>
    <w:rsid w:val="6E1B330D"/>
    <w:rsid w:val="6EB3A586"/>
    <w:rsid w:val="6F4224FE"/>
    <w:rsid w:val="6F4A781D"/>
    <w:rsid w:val="6F9E148C"/>
    <w:rsid w:val="6FB7036E"/>
    <w:rsid w:val="7139E4ED"/>
    <w:rsid w:val="71BE480E"/>
    <w:rsid w:val="71E7DB79"/>
    <w:rsid w:val="7242E650"/>
    <w:rsid w:val="724C63F1"/>
    <w:rsid w:val="747A6E59"/>
    <w:rsid w:val="74B8FD6D"/>
    <w:rsid w:val="74F357DA"/>
    <w:rsid w:val="758CBB67"/>
    <w:rsid w:val="76222D38"/>
    <w:rsid w:val="7650F027"/>
    <w:rsid w:val="7665EF99"/>
    <w:rsid w:val="770337E8"/>
    <w:rsid w:val="77CA02D9"/>
    <w:rsid w:val="77ECC088"/>
    <w:rsid w:val="794DDF7C"/>
    <w:rsid w:val="7974ED9A"/>
    <w:rsid w:val="7C52F7FF"/>
    <w:rsid w:val="7D6F57BE"/>
    <w:rsid w:val="7D7B4392"/>
    <w:rsid w:val="7E22F31D"/>
    <w:rsid w:val="7E83A2B9"/>
    <w:rsid w:val="7EA6B1AE"/>
    <w:rsid w:val="7EAC396B"/>
    <w:rsid w:val="7EC8A86F"/>
    <w:rsid w:val="7F2D18D8"/>
    <w:rsid w:val="7F41A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71686"/>
  <w15:chartTrackingRefBased/>
  <w15:docId w15:val="{BF76B393-58B4-4247-920D-7AB202980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12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10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9533D"/>
    <w:pPr>
      <w:spacing w:after="200" w:line="276" w:lineRule="auto"/>
      <w:ind w:left="173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39533D"/>
    <w:pPr>
      <w:keepNext/>
      <w:spacing w:after="60"/>
      <w:ind w:left="0"/>
      <w:contextualSpacing/>
      <w:jc w:val="center"/>
      <w:outlineLvl w:val="0"/>
    </w:pPr>
    <w:rPr>
      <w:rFonts w:cs="Arial" w:asciiTheme="majorHAnsi" w:hAnsiTheme="majorHAnsi"/>
      <w:b/>
      <w:bCs/>
      <w:i/>
      <w:kern w:val="32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39533D"/>
    <w:rPr>
      <w:rFonts w:eastAsia="Times New Roman" w:cs="Arial" w:asciiTheme="majorHAnsi" w:hAnsiTheme="majorHAnsi"/>
      <w:b/>
      <w:bCs/>
      <w:i/>
      <w:kern w:val="32"/>
      <w:sz w:val="32"/>
      <w:szCs w:val="32"/>
    </w:rPr>
  </w:style>
  <w:style w:type="paragraph" w:styleId="ListNumber">
    <w:name w:val="List Number"/>
    <w:basedOn w:val="Normal"/>
    <w:uiPriority w:val="12"/>
    <w:qFormat/>
    <w:rsid w:val="0039533D"/>
    <w:pPr>
      <w:numPr>
        <w:numId w:val="1"/>
      </w:numPr>
    </w:pPr>
    <w:rPr>
      <w:b/>
    </w:rPr>
  </w:style>
  <w:style w:type="paragraph" w:styleId="Date">
    <w:name w:val="Date"/>
    <w:basedOn w:val="Normal"/>
    <w:next w:val="Normal"/>
    <w:link w:val="DateChar"/>
    <w:uiPriority w:val="10"/>
    <w:qFormat/>
    <w:rsid w:val="0039533D"/>
    <w:pPr>
      <w:spacing w:after="480"/>
      <w:jc w:val="center"/>
    </w:pPr>
  </w:style>
  <w:style w:type="character" w:styleId="DateChar" w:customStyle="1">
    <w:name w:val="Date Char"/>
    <w:basedOn w:val="DefaultParagraphFont"/>
    <w:link w:val="Date"/>
    <w:uiPriority w:val="10"/>
    <w:rsid w:val="0039533D"/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unhideWhenUsed/>
    <w:qFormat/>
    <w:rsid w:val="0039533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9533D"/>
    <w:pPr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9533D"/>
    <w:rPr>
      <w:rFonts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9533D"/>
    <w:pPr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9533D"/>
    <w:rPr>
      <w:rFonts w:eastAsia="Times New Roman" w:cs="Times New Roman"/>
      <w:sz w:val="24"/>
      <w:szCs w:val="24"/>
    </w:rPr>
  </w:style>
  <w:style w:type="paragraph" w:styleId="ListNumber2">
    <w:name w:val="List Number 2"/>
    <w:basedOn w:val="Normal"/>
    <w:uiPriority w:val="12"/>
    <w:unhideWhenUsed/>
    <w:qFormat/>
    <w:rsid w:val="0039533D"/>
    <w:pPr>
      <w:numPr>
        <w:ilvl w:val="1"/>
        <w:numId w:val="1"/>
      </w:numPr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2.xml" Id="rId8" /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glossaryDocument" Target="glossary/document.xml" Id="rId12" /><Relationship Type="http://schemas.openxmlformats.org/officeDocument/2006/relationships/styles" Target="styles.xml" Id="rId2" /><Relationship Type="http://schemas.openxmlformats.org/officeDocument/2006/relationships/customXml" Target="../customXml/item3.xml" Id="rId16" /><Relationship Type="http://schemas.openxmlformats.org/officeDocument/2006/relationships/numbering" Target="numbering.xml" Id="rId1" /><Relationship Type="http://schemas.openxmlformats.org/officeDocument/2006/relationships/header" Target="header2.xml" Id="rId6" /><Relationship Type="http://schemas.openxmlformats.org/officeDocument/2006/relationships/fontTable" Target="fontTable.xml" Id="rId11" /><Relationship Type="http://schemas.openxmlformats.org/officeDocument/2006/relationships/header" Target="header1.xml" Id="rId5" /><Relationship Type="http://schemas.openxmlformats.org/officeDocument/2006/relationships/customXml" Target="../customXml/item2.xml" Id="rId15" /><Relationship Type="http://schemas.openxmlformats.org/officeDocument/2006/relationships/footer" Target="footer3.xml" Id="rId10" /><Relationship Type="http://schemas.openxmlformats.org/officeDocument/2006/relationships/webSettings" Target="webSettings.xml" Id="rId4" /><Relationship Type="http://schemas.openxmlformats.org/officeDocument/2006/relationships/header" Target="header3.xml" Id="rId9" /><Relationship Type="http://schemas.openxmlformats.org/officeDocument/2006/relationships/customXml" Target="../customXml/item1.xml" Id="rId14" /><Relationship Type="http://schemas.openxmlformats.org/officeDocument/2006/relationships/hyperlink" Target="https://vermontgov.sharepoint.com/:w:/r/teams/HEAC-VermontHealthEquityAdvisoryCommissionTeam/Shared%20Documents/General/HEAC%20Meeting%20Minutes%20and%20Agendas/Minutes%20and%20Notes/10.26.2022_notes.docx?d=w4608c7c08be84e16b2b123568d801bb1&amp;csf=1&amp;web=1&amp;e=JoRxM4" TargetMode="External" Id="Rb60354bc2ca04959" /><Relationship Type="http://schemas.openxmlformats.org/officeDocument/2006/relationships/hyperlink" Target="https://vermontgov.sharepoint.com/:b:/r/teams/HEAC-VermontHealthEquityAdvisoryCommissionTeam/Shared%20Documents/General/Reports/HEAC_Report_on_Continuing_Education_10-31-2022.pdf?csf=1&amp;web=1&amp;e=YsN6Nj" TargetMode="External" Id="R33d70db5caa64f2b" /><Relationship Type="http://schemas.openxmlformats.org/officeDocument/2006/relationships/hyperlink" Target="https://vermontgov.sharepoint.com/:b:/r/teams/HEAC-VermontHealthEquityAdvisoryCommissionTeam/Shared%20Documents/General/HEAC%20Basics/HEAC%20Phone%20Tree%20as%20of%20Oct%202022.pdf?csf=1&amp;web=1&amp;e=jO9jrd" TargetMode="External" Id="Rda7d91bb85c04578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F2C5B232E434B3B950AD7DFE0E96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B970B-624F-413B-B682-FE5054A9FE08}"/>
      </w:docPartPr>
      <w:docPartBody>
        <w:p w:rsidR="00000000" w:rsidRDefault="00876106" w:rsidP="00876106">
          <w:pPr>
            <w:pStyle w:val="CF2C5B232E434B3B950AD7DFE0E96BAE"/>
          </w:pPr>
          <w:r w:rsidRPr="00154F98">
            <w:t>Date</w:t>
          </w:r>
        </w:p>
      </w:docPartBody>
    </w:docPart>
    <w:docPart>
      <w:docPartPr>
        <w:name w:val="D1C63CCCAFC94C3DA9AB189FD2EDF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9DED2-A380-4E97-A78C-28BC94BC902A}"/>
      </w:docPartPr>
      <w:docPartBody>
        <w:p w:rsidR="00000000" w:rsidRDefault="00876106" w:rsidP="00876106">
          <w:pPr>
            <w:pStyle w:val="D1C63CCCAFC94C3DA9AB189FD2EDFE71"/>
          </w:pPr>
          <w:r w:rsidRPr="00285B87">
            <w:t>Minutes submitted by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106"/>
    <w:rsid w:val="00876106"/>
    <w:rsid w:val="008E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F2C5B232E434B3B950AD7DFE0E96BAE">
    <w:name w:val="CF2C5B232E434B3B950AD7DFE0E96BAE"/>
    <w:rsid w:val="00876106"/>
  </w:style>
  <w:style w:type="paragraph" w:customStyle="1" w:styleId="D1C63CCCAFC94C3DA9AB189FD2EDFE71">
    <w:name w:val="D1C63CCCAFC94C3DA9AB189FD2EDFE71"/>
    <w:rsid w:val="008761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44A31BF22C0844BE84E6DFF156C131" ma:contentTypeVersion="11" ma:contentTypeDescription="Create a new document." ma:contentTypeScope="" ma:versionID="47d68acdc0b7ace588c264317aa27bb4">
  <xsd:schema xmlns:xsd="http://www.w3.org/2001/XMLSchema" xmlns:xs="http://www.w3.org/2001/XMLSchema" xmlns:p="http://schemas.microsoft.com/office/2006/metadata/properties" xmlns:ns2="66cbd197-8a28-4f20-b3f6-0d63b6de871c" xmlns:ns3="28846bc8-3d9f-4aca-aa27-f14db384052d" targetNamespace="http://schemas.microsoft.com/office/2006/metadata/properties" ma:root="true" ma:fieldsID="d7eb9d631baa07bcbf71d6ab23bb9f50" ns2:_="" ns3:_="">
    <xsd:import namespace="66cbd197-8a28-4f20-b3f6-0d63b6de871c"/>
    <xsd:import namespace="28846bc8-3d9f-4aca-aa27-f14db38405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cbd197-8a28-4f20-b3f6-0d63b6de87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0b405ef0-1b2e-414d-886f-c62305e768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846bc8-3d9f-4aca-aa27-f14db384052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b3f926c6-5ec7-4e73-9328-2b3d77ee2d01}" ma:internalName="TaxCatchAll" ma:showField="CatchAllData" ma:web="28846bc8-3d9f-4aca-aa27-f14db38405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8846bc8-3d9f-4aca-aa27-f14db384052d" xsi:nil="true"/>
    <lcf76f155ced4ddcb4097134ff3c332f xmlns="66cbd197-8a28-4f20-b3f6-0d63b6de871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20F4E99-CC83-42D5-9E09-1702DD115E53}"/>
</file>

<file path=customXml/itemProps2.xml><?xml version="1.0" encoding="utf-8"?>
<ds:datastoreItem xmlns:ds="http://schemas.openxmlformats.org/officeDocument/2006/customXml" ds:itemID="{AE1D50BA-6E1B-4902-B374-45CD2078703B}"/>
</file>

<file path=customXml/itemProps3.xml><?xml version="1.0" encoding="utf-8"?>
<ds:datastoreItem xmlns:ds="http://schemas.openxmlformats.org/officeDocument/2006/customXml" ds:itemID="{72B0EA37-70E7-4BB4-8DA1-2E4C5F7FF38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Chesbrough, Sara (she/her)</dc:creator>
  <cp:keywords/>
  <dc:description/>
  <cp:lastModifiedBy>Greene, Jay (they/them)</cp:lastModifiedBy>
  <cp:revision>54</cp:revision>
  <cp:lastPrinted>2022-10-26T16:43:00Z</cp:lastPrinted>
  <dcterms:created xsi:type="dcterms:W3CDTF">2022-10-26T16:43:00Z</dcterms:created>
  <dcterms:modified xsi:type="dcterms:W3CDTF">2022-12-19T16:57:48Z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0x010100C644A31BF22C0844BE84E6DFF156C131</vt:lpwstr>
  </property>
  <property fmtid="{D5CDD505-2E9C-101B-9397-08002B2CF9AE}" pid="3" name="MediaServiceImageTags">
    <vt:lpwstr/>
  </property>
</Properties>
</file>